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E" w:rsidRDefault="007F52FE">
      <w:pPr>
        <w:pStyle w:val="Title"/>
        <w:rPr>
          <w:rFonts w:ascii="Monotype Corsiva" w:hAnsi="Monotype Corsiva"/>
          <w:b/>
          <w:sz w:val="72"/>
        </w:rPr>
      </w:pPr>
      <w:r>
        <w:rPr>
          <w:rFonts w:ascii="Monotype Corsiva" w:hAnsi="Monotype Corsiva"/>
          <w:b/>
          <w:sz w:val="72"/>
        </w:rPr>
        <w:t xml:space="preserve">Potsdam Fibromyalgia Support </w:t>
      </w:r>
      <w:r w:rsidR="004642D3">
        <w:rPr>
          <w:rFonts w:ascii="Monotype Corsiva" w:hAnsi="Monotype Corsiva"/>
          <w:b/>
          <w:sz w:val="72"/>
        </w:rPr>
        <w:t>G</w:t>
      </w:r>
      <w:r>
        <w:rPr>
          <w:rFonts w:ascii="Monotype Corsiva" w:hAnsi="Monotype Corsiva"/>
          <w:b/>
          <w:sz w:val="72"/>
        </w:rPr>
        <w:t>roup</w:t>
      </w:r>
    </w:p>
    <w:p w:rsidR="007F52FE" w:rsidRDefault="00BE3EFA">
      <w:pPr>
        <w:pStyle w:val="Subtitle"/>
        <w:rPr>
          <w:b/>
          <w:sz w:val="40"/>
        </w:rPr>
      </w:pPr>
      <w:r w:rsidRPr="00BE3EFA">
        <w:rPr>
          <w:b/>
          <w:noProof/>
          <w:sz w:val="44"/>
        </w:rPr>
        <w:pict>
          <v:line id="_x0000_s1026" style="position:absolute;left:0;text-align:left;z-index:251655168" from="7.2pt,20.45pt" to="547.2pt,20.45pt" o:allowincell="f" strokecolor="purple"/>
        </w:pict>
      </w:r>
      <w:r w:rsidR="007F52FE">
        <w:rPr>
          <w:b/>
          <w:sz w:val="40"/>
        </w:rPr>
        <w:t>Newsletter</w:t>
      </w:r>
    </w:p>
    <w:p w:rsidR="007F52FE" w:rsidRPr="0001391A" w:rsidRDefault="00AB4B03" w:rsidP="0001391A">
      <w:pPr>
        <w:pStyle w:val="Heading2"/>
        <w:tabs>
          <w:tab w:val="center" w:pos="5400"/>
        </w:tabs>
        <w:jc w:val="left"/>
        <w:rPr>
          <w:rFonts w:ascii="Arial" w:hAnsi="Arial"/>
          <w:b w:val="0"/>
          <w:color w:val="800080"/>
          <w:sz w:val="28"/>
          <w:szCs w:val="28"/>
          <w:u w:val="single"/>
        </w:rPr>
        <w:sectPr w:rsidR="007F52FE" w:rsidRPr="0001391A">
          <w:pgSz w:w="12240" w:h="15840"/>
          <w:pgMar w:top="720" w:right="720" w:bottom="720" w:left="720" w:header="720" w:footer="720" w:gutter="0"/>
          <w:cols w:space="720"/>
          <w:docGrid w:linePitch="360"/>
        </w:sectPr>
      </w:pPr>
      <w:r>
        <w:tab/>
      </w:r>
      <w:r w:rsidR="0034539C">
        <w:rPr>
          <w:sz w:val="28"/>
          <w:szCs w:val="28"/>
        </w:rPr>
        <w:t>October</w:t>
      </w:r>
      <w:r w:rsidR="007F52FE" w:rsidRPr="0001391A">
        <w:rPr>
          <w:sz w:val="28"/>
          <w:szCs w:val="28"/>
        </w:rPr>
        <w:t>, 20</w:t>
      </w:r>
      <w:r w:rsidR="00FF694D">
        <w:rPr>
          <w:sz w:val="28"/>
          <w:szCs w:val="28"/>
        </w:rPr>
        <w:t>1</w:t>
      </w:r>
      <w:r w:rsidR="00564359">
        <w:rPr>
          <w:sz w:val="28"/>
          <w:szCs w:val="28"/>
        </w:rPr>
        <w:t>3</w:t>
      </w:r>
    </w:p>
    <w:p w:rsidR="00CA47A4" w:rsidRPr="00D24B81" w:rsidRDefault="00EC0993" w:rsidP="00136BD1">
      <w:pPr>
        <w:pStyle w:val="Heading1"/>
        <w:rPr>
          <w:noProof/>
          <w:szCs w:val="22"/>
          <w:vertAlign w:val="superscript"/>
        </w:rPr>
      </w:pPr>
      <w:r>
        <w:rPr>
          <w:noProof/>
          <w:szCs w:val="22"/>
        </w:rPr>
        <w:lastRenderedPageBreak/>
        <w:t>Acupuncture for Pain</w:t>
      </w:r>
    </w:p>
    <w:p w:rsidR="00B622ED" w:rsidRDefault="00A35146" w:rsidP="00513AD4">
      <w:pPr>
        <w:tabs>
          <w:tab w:val="left" w:pos="284"/>
        </w:tabs>
        <w:jc w:val="both"/>
      </w:pPr>
      <w:r>
        <w:rPr>
          <w:sz w:val="20"/>
          <w:szCs w:val="20"/>
        </w:rPr>
        <w:tab/>
      </w:r>
      <w:r w:rsidR="00EC0993">
        <w:t xml:space="preserve">Although acupuncture is considered ‘alternative’ health care in the West, it is considered ‘traditional’ health care in the East. </w:t>
      </w:r>
      <w:r w:rsidR="00CD04D7" w:rsidRPr="00852D22">
        <w:t xml:space="preserve"> </w:t>
      </w:r>
      <w:r w:rsidR="00EC0993">
        <w:t>Acupuncture has been used in China and other Asian countries for more than 3,000 years</w:t>
      </w:r>
      <w:r w:rsidR="00316DE1">
        <w:t xml:space="preserve"> and was described in</w:t>
      </w:r>
      <w:r w:rsidR="00EC0993">
        <w:t xml:space="preserve"> </w:t>
      </w:r>
      <w:r w:rsidR="00316DE1">
        <w:t>one of t</w:t>
      </w:r>
      <w:r w:rsidR="002A7269">
        <w:t>he first medical text</w:t>
      </w:r>
      <w:r w:rsidR="00316DE1">
        <w:t>s</w:t>
      </w:r>
      <w:r w:rsidR="002A7269">
        <w:t xml:space="preserve">: </w:t>
      </w:r>
      <w:proofErr w:type="spellStart"/>
      <w:r w:rsidR="002A7269" w:rsidRPr="00CA4E35">
        <w:rPr>
          <w:i/>
        </w:rPr>
        <w:t>Nei</w:t>
      </w:r>
      <w:proofErr w:type="spellEnd"/>
      <w:r w:rsidR="002A7269" w:rsidRPr="00CA4E35">
        <w:rPr>
          <w:i/>
        </w:rPr>
        <w:t xml:space="preserve"> </w:t>
      </w:r>
      <w:proofErr w:type="spellStart"/>
      <w:r w:rsidR="002A7269" w:rsidRPr="00CA4E35">
        <w:rPr>
          <w:i/>
        </w:rPr>
        <w:t>Ching</w:t>
      </w:r>
      <w:proofErr w:type="spellEnd"/>
      <w:r w:rsidR="002A7269" w:rsidRPr="00CA4E35">
        <w:rPr>
          <w:i/>
        </w:rPr>
        <w:t xml:space="preserve">, </w:t>
      </w:r>
      <w:proofErr w:type="gramStart"/>
      <w:r w:rsidR="002A7269" w:rsidRPr="00CA4E35">
        <w:rPr>
          <w:i/>
        </w:rPr>
        <w:t>The</w:t>
      </w:r>
      <w:proofErr w:type="gramEnd"/>
      <w:r w:rsidR="002A7269" w:rsidRPr="00CA4E35">
        <w:rPr>
          <w:i/>
        </w:rPr>
        <w:t xml:space="preserve"> Yellow Emperor’s Classic of Internal Medicine</w:t>
      </w:r>
      <w:r w:rsidR="002A7269">
        <w:t xml:space="preserve">. </w:t>
      </w:r>
    </w:p>
    <w:p w:rsidR="002A7269" w:rsidRDefault="004A568A" w:rsidP="00513AD4">
      <w:pPr>
        <w:tabs>
          <w:tab w:val="left" w:pos="284"/>
        </w:tabs>
        <w:jc w:val="both"/>
      </w:pPr>
      <w:r>
        <w:rPr>
          <w:noProof/>
        </w:rPr>
        <w:drawing>
          <wp:anchor distT="0" distB="0" distL="114300" distR="114300" simplePos="0" relativeHeight="251666432" behindDoc="1" locked="0" layoutInCell="1" allowOverlap="1">
            <wp:simplePos x="0" y="0"/>
            <wp:positionH relativeFrom="column">
              <wp:posOffset>2105660</wp:posOffset>
            </wp:positionH>
            <wp:positionV relativeFrom="paragraph">
              <wp:posOffset>454025</wp:posOffset>
            </wp:positionV>
            <wp:extent cx="2511425" cy="3832225"/>
            <wp:effectExtent l="19050" t="0" r="3175" b="0"/>
            <wp:wrapTight wrapText="bothSides">
              <wp:wrapPolygon edited="0">
                <wp:start x="10322" y="0"/>
                <wp:lineTo x="2621" y="1396"/>
                <wp:lineTo x="2621" y="2362"/>
                <wp:lineTo x="7209" y="3436"/>
                <wp:lineTo x="9667" y="3436"/>
                <wp:lineTo x="3932" y="4510"/>
                <wp:lineTo x="3932" y="4939"/>
                <wp:lineTo x="6718" y="5154"/>
                <wp:lineTo x="6062" y="6872"/>
                <wp:lineTo x="5079" y="8590"/>
                <wp:lineTo x="4751" y="10308"/>
                <wp:lineTo x="0" y="10523"/>
                <wp:lineTo x="0" y="10952"/>
                <wp:lineTo x="3441" y="12026"/>
                <wp:lineTo x="-164" y="12563"/>
                <wp:lineTo x="-164" y="13100"/>
                <wp:lineTo x="2130" y="13744"/>
                <wp:lineTo x="2130" y="13851"/>
                <wp:lineTo x="5898" y="15462"/>
                <wp:lineTo x="8520" y="18898"/>
                <wp:lineTo x="8028" y="20616"/>
                <wp:lineTo x="7209" y="20830"/>
                <wp:lineTo x="7701" y="21367"/>
                <wp:lineTo x="13271" y="21475"/>
                <wp:lineTo x="15074" y="21475"/>
                <wp:lineTo x="15401" y="21367"/>
                <wp:lineTo x="15237" y="21045"/>
                <wp:lineTo x="14418" y="20616"/>
                <wp:lineTo x="13435" y="19005"/>
                <wp:lineTo x="13435" y="18898"/>
                <wp:lineTo x="14091" y="17287"/>
                <wp:lineTo x="14746" y="13744"/>
                <wp:lineTo x="20480" y="13744"/>
                <wp:lineTo x="21627" y="13422"/>
                <wp:lineTo x="21627" y="11811"/>
                <wp:lineTo x="19170" y="10308"/>
                <wp:lineTo x="18514" y="8697"/>
                <wp:lineTo x="19989" y="8590"/>
                <wp:lineTo x="20480" y="7946"/>
                <wp:lineTo x="19825" y="6872"/>
                <wp:lineTo x="19989" y="5906"/>
                <wp:lineTo x="18842" y="5261"/>
                <wp:lineTo x="16712" y="5154"/>
                <wp:lineTo x="19006" y="4617"/>
                <wp:lineTo x="18678" y="4080"/>
                <wp:lineTo x="14091" y="3436"/>
                <wp:lineTo x="16057" y="3436"/>
                <wp:lineTo x="20480" y="2255"/>
                <wp:lineTo x="20644" y="1503"/>
                <wp:lineTo x="18842" y="1074"/>
                <wp:lineTo x="12780" y="0"/>
                <wp:lineTo x="10322" y="0"/>
              </wp:wrapPolygon>
            </wp:wrapTight>
            <wp:docPr id="4" name="irc_mi" descr="http://www.innerbridges.net/wp-content/uploads/meridia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nerbridges.net/wp-content/uploads/meridians1.gif"/>
                    <pic:cNvPicPr>
                      <a:picLocks noChangeAspect="1" noChangeArrowheads="1"/>
                    </pic:cNvPicPr>
                  </pic:nvPicPr>
                  <pic:blipFill>
                    <a:blip r:embed="rId7" cstate="print"/>
                    <a:srcRect/>
                    <a:stretch>
                      <a:fillRect/>
                    </a:stretch>
                  </pic:blipFill>
                  <pic:spPr bwMode="auto">
                    <a:xfrm>
                      <a:off x="0" y="0"/>
                      <a:ext cx="2511425" cy="3832225"/>
                    </a:xfrm>
                    <a:prstGeom prst="rect">
                      <a:avLst/>
                    </a:prstGeom>
                    <a:noFill/>
                    <a:ln w="9525">
                      <a:noFill/>
                      <a:miter lim="800000"/>
                      <a:headEnd/>
                      <a:tailEnd/>
                    </a:ln>
                  </pic:spPr>
                </pic:pic>
              </a:graphicData>
            </a:graphic>
          </wp:anchor>
        </w:drawing>
      </w:r>
      <w:r w:rsidR="002A7269">
        <w:tab/>
        <w:t xml:space="preserve">The philosophy of acupuncture is very different from Western medicine. In acupuncture, the practitioner looks for imbalances in </w:t>
      </w:r>
      <w:proofErr w:type="spellStart"/>
      <w:r w:rsidR="002A7269" w:rsidRPr="00CA4E35">
        <w:rPr>
          <w:i/>
        </w:rPr>
        <w:t>Qi</w:t>
      </w:r>
      <w:proofErr w:type="spellEnd"/>
      <w:r w:rsidR="002A7269">
        <w:t xml:space="preserve">, or energy, flowing through the body. </w:t>
      </w:r>
      <w:proofErr w:type="spellStart"/>
      <w:r w:rsidR="002A7269" w:rsidRPr="00CA4E35">
        <w:rPr>
          <w:i/>
        </w:rPr>
        <w:t>Qi</w:t>
      </w:r>
      <w:proofErr w:type="spellEnd"/>
      <w:r w:rsidR="002A7269" w:rsidRPr="00CA4E35">
        <w:rPr>
          <w:i/>
        </w:rPr>
        <w:t xml:space="preserve"> </w:t>
      </w:r>
      <w:r w:rsidR="002A7269">
        <w:t xml:space="preserve">can either be blocked, deficient or excessive. </w:t>
      </w:r>
      <w:proofErr w:type="spellStart"/>
      <w:r w:rsidR="00CA4E35" w:rsidRPr="00316DE1">
        <w:rPr>
          <w:i/>
        </w:rPr>
        <w:t>Qi</w:t>
      </w:r>
      <w:proofErr w:type="spellEnd"/>
      <w:r w:rsidR="00CA4E35">
        <w:t xml:space="preserve"> flows along meridian lines</w:t>
      </w:r>
      <w:r w:rsidR="00316DE1">
        <w:t>.</w:t>
      </w:r>
      <w:r w:rsidR="00CA4E35">
        <w:t xml:space="preserve"> </w:t>
      </w:r>
      <w:r w:rsidR="00316DE1">
        <w:t>S</w:t>
      </w:r>
      <w:r w:rsidR="00CA4E35">
        <w:t>ome</w:t>
      </w:r>
      <w:r w:rsidR="00316DE1">
        <w:t xml:space="preserve"> meridians</w:t>
      </w:r>
      <w:r w:rsidR="00CA4E35">
        <w:t xml:space="preserve"> are </w:t>
      </w:r>
      <w:r w:rsidR="00CA4E35" w:rsidRPr="00CA4E35">
        <w:rPr>
          <w:i/>
        </w:rPr>
        <w:t>Yin</w:t>
      </w:r>
      <w:r w:rsidR="00CA4E35">
        <w:t xml:space="preserve"> (characterized by dark, cold, water) and some are </w:t>
      </w:r>
      <w:r w:rsidR="00CA4E35" w:rsidRPr="00CA4E35">
        <w:rPr>
          <w:i/>
        </w:rPr>
        <w:t>Yang</w:t>
      </w:r>
      <w:r w:rsidR="00CA4E35">
        <w:t xml:space="preserve"> (characterized by light, hot, and fire).</w:t>
      </w:r>
      <w:r w:rsidR="008E6A7E">
        <w:t xml:space="preserve"> </w:t>
      </w:r>
      <w:r w:rsidR="00CA4E35">
        <w:t>M</w:t>
      </w:r>
      <w:r w:rsidR="008E6A7E">
        <w:t xml:space="preserve">eridians </w:t>
      </w:r>
      <w:r w:rsidR="00CA4E35">
        <w:t>may also be</w:t>
      </w:r>
      <w:r w:rsidR="008E6A7E">
        <w:t xml:space="preserve"> associated with specific organs, such as the liver stomach and heart meridians</w:t>
      </w:r>
      <w:r w:rsidR="00CA4E35">
        <w:t>; this does not mean these meridians control those specific organs, in the Western thinking of things</w:t>
      </w:r>
      <w:r w:rsidR="008E6A7E">
        <w:t xml:space="preserve">.  </w:t>
      </w:r>
    </w:p>
    <w:p w:rsidR="00EC0993" w:rsidRDefault="00BE3EFA" w:rsidP="00513AD4">
      <w:pPr>
        <w:tabs>
          <w:tab w:val="left" w:pos="284"/>
        </w:tabs>
        <w:jc w:val="both"/>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26pt;margin-top:123.3pt;width:88.05pt;height:21pt;z-index:251668480;mso-height-percent:200;mso-height-percent:200;mso-width-relative:margin;mso-height-relative:margin" filled="f" stroked="f">
            <v:textbox style="mso-fit-shape-to-text:t">
              <w:txbxContent>
                <w:p w:rsidR="00316DE1" w:rsidRPr="004A568A" w:rsidRDefault="00316DE1" w:rsidP="004A568A">
                  <w:pPr>
                    <w:jc w:val="center"/>
                    <w:rPr>
                      <w:rFonts w:ascii="Arial" w:hAnsi="Arial" w:cs="Arial"/>
                    </w:rPr>
                  </w:pPr>
                  <w:r w:rsidRPr="004A568A">
                    <w:rPr>
                      <w:rFonts w:ascii="Arial" w:hAnsi="Arial" w:cs="Arial"/>
                    </w:rPr>
                    <w:t>Meridians</w:t>
                  </w:r>
                </w:p>
              </w:txbxContent>
            </v:textbox>
          </v:shape>
        </w:pict>
      </w:r>
      <w:r w:rsidR="00217D49">
        <w:tab/>
        <w:t xml:space="preserve">Research generally shows that acupuncture is effective in decreasing </w:t>
      </w:r>
      <w:r w:rsidR="00917C65">
        <w:t xml:space="preserve">both </w:t>
      </w:r>
      <w:r w:rsidR="00217D49">
        <w:t xml:space="preserve">acute and chronic pain. </w:t>
      </w:r>
      <w:r w:rsidR="00DF66C3">
        <w:t xml:space="preserve">For many years, </w:t>
      </w:r>
      <w:r w:rsidR="00217D49">
        <w:t xml:space="preserve">findings </w:t>
      </w:r>
      <w:r w:rsidR="00DF66C3">
        <w:t>suggested that acupuncture was no more effective than strong placebo, or</w:t>
      </w:r>
      <w:r w:rsidR="00217D49">
        <w:t xml:space="preserve"> ‘sham’</w:t>
      </w:r>
      <w:r w:rsidR="00DF66C3">
        <w:t xml:space="preserve"> treatment.</w:t>
      </w:r>
      <w:r w:rsidR="00217D49">
        <w:t xml:space="preserve"> In Western scientific thought, a treatment is not considered effective unless it is significantly better than the placebo, or </w:t>
      </w:r>
      <w:r w:rsidR="00BB6E94">
        <w:t>sham</w:t>
      </w:r>
      <w:r w:rsidR="00217D49">
        <w:t xml:space="preserve"> treatment. </w:t>
      </w:r>
      <w:r w:rsidR="00DF66C3">
        <w:t xml:space="preserve">However, more recent systematic reviews of the research conclude that acupuncture is, indeed, more effective than placebo – at least for conditions for which enough research existed: knee pain and chronic headaches. </w:t>
      </w:r>
      <w:r w:rsidR="00D14C65">
        <w:t xml:space="preserve">Findings for low back pain and fibromyalgia are not yet clear: acupuncture and sham acupuncture both seem to be about equally effective. </w:t>
      </w:r>
      <w:r w:rsidR="00BB6E94">
        <w:t xml:space="preserve">This means that acupuncture decreases pain, but a placebo might work equally well. </w:t>
      </w:r>
    </w:p>
    <w:p w:rsidR="00217D49" w:rsidRDefault="00217D49" w:rsidP="00513AD4">
      <w:pPr>
        <w:tabs>
          <w:tab w:val="left" w:pos="284"/>
        </w:tabs>
        <w:jc w:val="both"/>
      </w:pPr>
      <w:r>
        <w:tab/>
        <w:t xml:space="preserve">This standard for effectiveness might not make sense for a condition, such as chronic pain, which is a malfunction of the brain’s pain processing system. Whereas acute pain warns the body of impending danger, chronic pain is often not associated with </w:t>
      </w:r>
      <w:r>
        <w:lastRenderedPageBreak/>
        <w:t>ongoing tissue damage.  Chronic pain often occurs because the brain and neural tissues are stuck in the “on” position. The pain is just as real as the pain of burning your finger or stepping on a tack, there just is no burned finger or tack in your foot. Using this concept of chronic pain</w:t>
      </w:r>
      <w:r w:rsidR="00917C65">
        <w:t xml:space="preserve">, a placebo treatment that can </w:t>
      </w:r>
      <w:r w:rsidR="00506193">
        <w:t>change</w:t>
      </w:r>
      <w:r w:rsidR="00917C65">
        <w:t xml:space="preserve"> the nervous system from its “on” position is just as effective as any other treatment. </w:t>
      </w:r>
    </w:p>
    <w:p w:rsidR="009D39A5" w:rsidRDefault="009D39A5" w:rsidP="00513AD4">
      <w:pPr>
        <w:tabs>
          <w:tab w:val="left" w:pos="284"/>
        </w:tabs>
        <w:jc w:val="both"/>
      </w:pPr>
      <w:r>
        <w:tab/>
      </w:r>
      <w:r w:rsidR="00917C65">
        <w:t xml:space="preserve">Scientists do not yet fully understand the mechanism by which acupuncture works.  In part, it works by activating the body’s endorphin system – the endogenous (made inside your body) opiates. Endorphins are also how the “runner’s high” works. </w:t>
      </w:r>
      <w:r>
        <w:t xml:space="preserve"> These endorphins, released during acupuncture treatments, decrease pain.  Acupuncture also seems to work by decreasing inflammation – both locally, as in an ankle sprain, and also in the neural tissue. Inflammation makes the neural tissue more sensitive, hence amplifies pain.  There are a number of other chemical processes that are affected by acupuncture. </w:t>
      </w:r>
    </w:p>
    <w:p w:rsidR="009D39A5" w:rsidRDefault="009D39A5" w:rsidP="00513AD4">
      <w:pPr>
        <w:tabs>
          <w:tab w:val="left" w:pos="284"/>
        </w:tabs>
        <w:jc w:val="both"/>
      </w:pPr>
      <w:r>
        <w:tab/>
        <w:t>Acupun</w:t>
      </w:r>
      <w:r w:rsidR="004A568A">
        <w:t>c</w:t>
      </w:r>
      <w:r>
        <w:t>ture also works by altering the ‘default mode network’ in the brain – the mechanism by which our brain keeps track of what is going on in our bodies. Pain, especially chronic pain, disrupts the normal balance in our brain</w:t>
      </w:r>
      <w:r w:rsidR="00A74738">
        <w:t xml:space="preserve">, thereby compromising the brain’s ability to regulate internal experiences such as feelings and emotions. </w:t>
      </w:r>
      <w:r w:rsidR="004A568A">
        <w:t xml:space="preserve"> </w:t>
      </w:r>
    </w:p>
    <w:p w:rsidR="00BB6E94" w:rsidRDefault="00BB6E94" w:rsidP="00513AD4">
      <w:pPr>
        <w:tabs>
          <w:tab w:val="left" w:pos="284"/>
        </w:tabs>
        <w:jc w:val="both"/>
      </w:pPr>
      <w:r>
        <w:tab/>
        <w:t xml:space="preserve">In summary, acupuncture has strong research for some chronic </w:t>
      </w:r>
      <w:r w:rsidR="00513AD4">
        <w:t xml:space="preserve">pain </w:t>
      </w:r>
      <w:r>
        <w:t xml:space="preserve">conditions but inconclusive for other conditions. </w:t>
      </w:r>
      <w:r w:rsidR="00513AD4">
        <w:t>The bottom line, though, is that</w:t>
      </w:r>
      <w:r>
        <w:t>, each individual</w:t>
      </w:r>
      <w:r w:rsidR="00513AD4">
        <w:t xml:space="preserve"> person’s</w:t>
      </w:r>
      <w:r>
        <w:t xml:space="preserve"> response will be different. </w:t>
      </w:r>
    </w:p>
    <w:p w:rsidR="00A74738" w:rsidRPr="00BB6E94" w:rsidRDefault="00A74738" w:rsidP="00217D49">
      <w:pPr>
        <w:tabs>
          <w:tab w:val="left" w:pos="284"/>
        </w:tabs>
        <w:rPr>
          <w:rFonts w:ascii="Arial Narrow" w:hAnsi="Arial Narrow"/>
          <w:b/>
          <w:sz w:val="22"/>
        </w:rPr>
      </w:pPr>
      <w:r w:rsidRPr="00BB6E94">
        <w:rPr>
          <w:rFonts w:ascii="Arial Narrow" w:hAnsi="Arial Narrow"/>
          <w:b/>
          <w:sz w:val="22"/>
        </w:rPr>
        <w:t>Resources used for this article:</w:t>
      </w:r>
    </w:p>
    <w:p w:rsidR="00A74738" w:rsidRPr="00A74738" w:rsidRDefault="00A74738" w:rsidP="00A74738">
      <w:pPr>
        <w:pStyle w:val="ListParagraph"/>
        <w:numPr>
          <w:ilvl w:val="0"/>
          <w:numId w:val="35"/>
        </w:numPr>
        <w:tabs>
          <w:tab w:val="left" w:pos="284"/>
        </w:tabs>
        <w:rPr>
          <w:rFonts w:ascii="Arial Narrow" w:hAnsi="Arial Narrow"/>
          <w:sz w:val="20"/>
        </w:rPr>
      </w:pPr>
      <w:proofErr w:type="spellStart"/>
      <w:r w:rsidRPr="00A74738">
        <w:rPr>
          <w:rFonts w:ascii="Arial Narrow" w:hAnsi="Arial Narrow"/>
          <w:sz w:val="20"/>
        </w:rPr>
        <w:t>Otti</w:t>
      </w:r>
      <w:proofErr w:type="spellEnd"/>
      <w:r w:rsidRPr="00A74738">
        <w:rPr>
          <w:rFonts w:ascii="Arial Narrow" w:hAnsi="Arial Narrow"/>
          <w:sz w:val="20"/>
        </w:rPr>
        <w:t xml:space="preserve"> A, Noll-</w:t>
      </w:r>
      <w:proofErr w:type="spellStart"/>
      <w:r w:rsidRPr="00A74738">
        <w:rPr>
          <w:rFonts w:ascii="Arial Narrow" w:hAnsi="Arial Narrow"/>
          <w:sz w:val="20"/>
        </w:rPr>
        <w:t>Hussong</w:t>
      </w:r>
      <w:proofErr w:type="spellEnd"/>
      <w:r w:rsidRPr="00A74738">
        <w:rPr>
          <w:rFonts w:ascii="Arial Narrow" w:hAnsi="Arial Narrow"/>
          <w:sz w:val="20"/>
        </w:rPr>
        <w:t xml:space="preserve"> M. Acupuncture-induced pain relief and the human brain’s Default Mode Network. </w:t>
      </w:r>
      <w:proofErr w:type="spellStart"/>
      <w:r w:rsidRPr="00A74738">
        <w:rPr>
          <w:rFonts w:ascii="Arial Narrow" w:hAnsi="Arial Narrow"/>
          <w:i/>
          <w:sz w:val="20"/>
        </w:rPr>
        <w:t>Forsch</w:t>
      </w:r>
      <w:proofErr w:type="spellEnd"/>
      <w:r w:rsidRPr="00A74738">
        <w:rPr>
          <w:rFonts w:ascii="Arial Narrow" w:hAnsi="Arial Narrow"/>
          <w:i/>
          <w:sz w:val="20"/>
        </w:rPr>
        <w:t xml:space="preserve">. </w:t>
      </w:r>
      <w:proofErr w:type="spellStart"/>
      <w:r w:rsidRPr="00A74738">
        <w:rPr>
          <w:rFonts w:ascii="Arial Narrow" w:hAnsi="Arial Narrow"/>
          <w:i/>
          <w:sz w:val="20"/>
        </w:rPr>
        <w:t>Komplementmed</w:t>
      </w:r>
      <w:proofErr w:type="spellEnd"/>
      <w:r w:rsidRPr="00A74738">
        <w:rPr>
          <w:rFonts w:ascii="Arial Narrow" w:hAnsi="Arial Narrow"/>
          <w:i/>
          <w:sz w:val="20"/>
        </w:rPr>
        <w:t xml:space="preserve">. </w:t>
      </w:r>
      <w:r w:rsidRPr="00A74738">
        <w:rPr>
          <w:rFonts w:ascii="Arial Narrow" w:hAnsi="Arial Narrow"/>
          <w:sz w:val="20"/>
        </w:rPr>
        <w:t>2012</w:t>
      </w:r>
      <w:proofErr w:type="gramStart"/>
      <w:r w:rsidRPr="00A74738">
        <w:rPr>
          <w:rFonts w:ascii="Arial Narrow" w:hAnsi="Arial Narrow"/>
          <w:sz w:val="20"/>
        </w:rPr>
        <w:t>;19:197</w:t>
      </w:r>
      <w:proofErr w:type="gramEnd"/>
      <w:r w:rsidRPr="00A74738">
        <w:rPr>
          <w:rFonts w:ascii="Arial Narrow" w:hAnsi="Arial Narrow"/>
          <w:sz w:val="20"/>
        </w:rPr>
        <w:t>-201.</w:t>
      </w:r>
    </w:p>
    <w:p w:rsidR="00A74738" w:rsidRDefault="00D14C65" w:rsidP="00A74738">
      <w:pPr>
        <w:pStyle w:val="ListParagraph"/>
        <w:numPr>
          <w:ilvl w:val="0"/>
          <w:numId w:val="35"/>
        </w:numPr>
        <w:tabs>
          <w:tab w:val="left" w:pos="284"/>
        </w:tabs>
        <w:rPr>
          <w:rFonts w:ascii="Arial Narrow" w:hAnsi="Arial Narrow"/>
          <w:sz w:val="20"/>
        </w:rPr>
      </w:pPr>
      <w:proofErr w:type="spellStart"/>
      <w:r>
        <w:rPr>
          <w:rFonts w:ascii="Arial Narrow" w:hAnsi="Arial Narrow"/>
          <w:sz w:val="20"/>
        </w:rPr>
        <w:t>Hopton</w:t>
      </w:r>
      <w:proofErr w:type="spellEnd"/>
      <w:r>
        <w:rPr>
          <w:rFonts w:ascii="Arial Narrow" w:hAnsi="Arial Narrow"/>
          <w:sz w:val="20"/>
        </w:rPr>
        <w:t xml:space="preserve"> A, </w:t>
      </w:r>
      <w:proofErr w:type="spellStart"/>
      <w:r>
        <w:rPr>
          <w:rFonts w:ascii="Arial Narrow" w:hAnsi="Arial Narrow"/>
          <w:sz w:val="20"/>
        </w:rPr>
        <w:t>MacPherson</w:t>
      </w:r>
      <w:proofErr w:type="spellEnd"/>
      <w:r>
        <w:rPr>
          <w:rFonts w:ascii="Arial Narrow" w:hAnsi="Arial Narrow"/>
          <w:sz w:val="20"/>
        </w:rPr>
        <w:t xml:space="preserve"> H. Acupuncture for chronic pain: is acupuncture more than an effective placebo? A systematic review of pooled data from meta-analyses. </w:t>
      </w:r>
      <w:r>
        <w:rPr>
          <w:rFonts w:ascii="Arial Narrow" w:hAnsi="Arial Narrow"/>
          <w:i/>
          <w:sz w:val="20"/>
        </w:rPr>
        <w:t>Pain Practice.</w:t>
      </w:r>
      <w:r>
        <w:rPr>
          <w:rFonts w:ascii="Arial Narrow" w:hAnsi="Arial Narrow"/>
          <w:sz w:val="20"/>
        </w:rPr>
        <w:t xml:space="preserve"> 2010</w:t>
      </w:r>
      <w:proofErr w:type="gramStart"/>
      <w:r>
        <w:rPr>
          <w:rFonts w:ascii="Arial Narrow" w:hAnsi="Arial Narrow"/>
          <w:sz w:val="20"/>
        </w:rPr>
        <w:t>;10</w:t>
      </w:r>
      <w:proofErr w:type="gramEnd"/>
      <w:r>
        <w:rPr>
          <w:rFonts w:ascii="Arial Narrow" w:hAnsi="Arial Narrow"/>
          <w:sz w:val="20"/>
        </w:rPr>
        <w:t>(2):94-102.</w:t>
      </w:r>
    </w:p>
    <w:p w:rsidR="00D14C65" w:rsidRPr="00A74738" w:rsidRDefault="00D14C65" w:rsidP="00A74738">
      <w:pPr>
        <w:pStyle w:val="ListParagraph"/>
        <w:numPr>
          <w:ilvl w:val="0"/>
          <w:numId w:val="35"/>
        </w:numPr>
        <w:tabs>
          <w:tab w:val="left" w:pos="284"/>
        </w:tabs>
        <w:rPr>
          <w:rFonts w:ascii="Arial Narrow" w:hAnsi="Arial Narrow"/>
          <w:sz w:val="20"/>
        </w:rPr>
      </w:pPr>
      <w:proofErr w:type="spellStart"/>
      <w:r>
        <w:rPr>
          <w:rFonts w:ascii="Arial Narrow" w:hAnsi="Arial Narrow"/>
          <w:sz w:val="20"/>
        </w:rPr>
        <w:lastRenderedPageBreak/>
        <w:t>Langhorst</w:t>
      </w:r>
      <w:proofErr w:type="spellEnd"/>
      <w:r>
        <w:rPr>
          <w:rFonts w:ascii="Arial Narrow" w:hAnsi="Arial Narrow"/>
          <w:sz w:val="20"/>
        </w:rPr>
        <w:t xml:space="preserve"> J, </w:t>
      </w:r>
      <w:proofErr w:type="spellStart"/>
      <w:r>
        <w:rPr>
          <w:rFonts w:ascii="Arial Narrow" w:hAnsi="Arial Narrow"/>
          <w:sz w:val="20"/>
        </w:rPr>
        <w:t>Klose</w:t>
      </w:r>
      <w:proofErr w:type="spellEnd"/>
      <w:r>
        <w:rPr>
          <w:rFonts w:ascii="Arial Narrow" w:hAnsi="Arial Narrow"/>
          <w:sz w:val="20"/>
        </w:rPr>
        <w:t xml:space="preserve"> P, Musial F, et al. Efficacy of acupuncture in fibromyalgia syndrome – a systematic review with a meta-analysis</w:t>
      </w:r>
      <w:r w:rsidR="00B163CE">
        <w:rPr>
          <w:rFonts w:ascii="Arial Narrow" w:hAnsi="Arial Narrow"/>
          <w:sz w:val="20"/>
        </w:rPr>
        <w:t xml:space="preserve"> or controlled trials. </w:t>
      </w:r>
      <w:proofErr w:type="spellStart"/>
      <w:r w:rsidR="00B163CE">
        <w:rPr>
          <w:rFonts w:ascii="Arial Narrow" w:hAnsi="Arial Narrow"/>
          <w:i/>
          <w:sz w:val="20"/>
        </w:rPr>
        <w:t>Rheumatol</w:t>
      </w:r>
      <w:proofErr w:type="spellEnd"/>
      <w:r w:rsidR="00B163CE">
        <w:rPr>
          <w:rFonts w:ascii="Arial Narrow" w:hAnsi="Arial Narrow"/>
          <w:i/>
          <w:sz w:val="20"/>
        </w:rPr>
        <w:t>.</w:t>
      </w:r>
      <w:r w:rsidR="00B163CE">
        <w:rPr>
          <w:rFonts w:ascii="Arial Narrow" w:hAnsi="Arial Narrow"/>
          <w:sz w:val="20"/>
        </w:rPr>
        <w:t xml:space="preserve"> 2010</w:t>
      </w:r>
      <w:proofErr w:type="gramStart"/>
      <w:r w:rsidR="00B163CE">
        <w:rPr>
          <w:rFonts w:ascii="Arial Narrow" w:hAnsi="Arial Narrow"/>
          <w:sz w:val="20"/>
        </w:rPr>
        <w:t>;49:778</w:t>
      </w:r>
      <w:proofErr w:type="gramEnd"/>
      <w:r w:rsidR="00B163CE">
        <w:rPr>
          <w:rFonts w:ascii="Arial Narrow" w:hAnsi="Arial Narrow"/>
          <w:sz w:val="20"/>
        </w:rPr>
        <w:t xml:space="preserve">-788. </w:t>
      </w:r>
    </w:p>
    <w:p w:rsidR="00904107" w:rsidRDefault="0034539C" w:rsidP="00CD04D7">
      <w:pPr>
        <w:pStyle w:val="Heading1"/>
        <w:spacing w:before="120"/>
        <w:rPr>
          <w:noProof/>
          <w:szCs w:val="22"/>
        </w:rPr>
      </w:pPr>
      <w:r>
        <w:rPr>
          <w:noProof/>
          <w:szCs w:val="22"/>
        </w:rPr>
        <w:t>Melatonin for Migraine</w:t>
      </w:r>
      <w:r w:rsidR="00443EB7">
        <w:rPr>
          <w:noProof/>
          <w:szCs w:val="22"/>
        </w:rPr>
        <w:t xml:space="preserve"> </w:t>
      </w:r>
    </w:p>
    <w:p w:rsidR="0082108A" w:rsidRPr="004977C7" w:rsidRDefault="00D37AEE" w:rsidP="001B020B">
      <w:pPr>
        <w:tabs>
          <w:tab w:val="left" w:pos="360"/>
        </w:tabs>
        <w:jc w:val="both"/>
        <w:rPr>
          <w:sz w:val="22"/>
        </w:rPr>
      </w:pPr>
      <w:r w:rsidRPr="004977C7">
        <w:rPr>
          <w:sz w:val="22"/>
        </w:rPr>
        <w:tab/>
      </w:r>
      <w:r w:rsidR="0082108A" w:rsidRPr="004977C7">
        <w:rPr>
          <w:sz w:val="22"/>
        </w:rPr>
        <w:t xml:space="preserve">The National Headache Foundation reports a Brazilian researcher found that melatonin, a supplement often used to improve quality of </w:t>
      </w:r>
      <w:proofErr w:type="gramStart"/>
      <w:r w:rsidR="0082108A" w:rsidRPr="004977C7">
        <w:rPr>
          <w:sz w:val="22"/>
        </w:rPr>
        <w:t>sleep,</w:t>
      </w:r>
      <w:proofErr w:type="gramEnd"/>
      <w:r w:rsidR="0082108A" w:rsidRPr="004977C7">
        <w:rPr>
          <w:sz w:val="22"/>
        </w:rPr>
        <w:t xml:space="preserve"> can help prevent migraines. Some participants took 3 mg. of melatonin at bedtime, while other took </w:t>
      </w:r>
      <w:proofErr w:type="spellStart"/>
      <w:r w:rsidR="0082108A" w:rsidRPr="004977C7">
        <w:rPr>
          <w:sz w:val="22"/>
        </w:rPr>
        <w:t>amitriptyline</w:t>
      </w:r>
      <w:proofErr w:type="spellEnd"/>
      <w:r w:rsidR="0082108A" w:rsidRPr="004977C7">
        <w:rPr>
          <w:sz w:val="22"/>
        </w:rPr>
        <w:t xml:space="preserve"> (a medication commonly used to prevent headaches and fibromyalgia pain) or a placebo. Headache frequency decreased more in the melatonin group than the </w:t>
      </w:r>
      <w:proofErr w:type="spellStart"/>
      <w:r w:rsidR="0082108A" w:rsidRPr="004977C7">
        <w:rPr>
          <w:sz w:val="22"/>
        </w:rPr>
        <w:t>amitriptyline</w:t>
      </w:r>
      <w:proofErr w:type="spellEnd"/>
      <w:r w:rsidR="0082108A" w:rsidRPr="004977C7">
        <w:rPr>
          <w:sz w:val="22"/>
        </w:rPr>
        <w:t xml:space="preserve"> group, and much more than the placebo group.  Participants taking melatonin also had fewer side effects than the </w:t>
      </w:r>
      <w:proofErr w:type="spellStart"/>
      <w:r w:rsidR="0082108A" w:rsidRPr="004977C7">
        <w:rPr>
          <w:sz w:val="22"/>
        </w:rPr>
        <w:t>amitriptyline</w:t>
      </w:r>
      <w:proofErr w:type="spellEnd"/>
      <w:r w:rsidR="0082108A" w:rsidRPr="004977C7">
        <w:rPr>
          <w:sz w:val="22"/>
        </w:rPr>
        <w:t xml:space="preserve"> group. </w:t>
      </w:r>
    </w:p>
    <w:p w:rsidR="0082108A" w:rsidRPr="004977C7" w:rsidRDefault="0082108A" w:rsidP="001B020B">
      <w:pPr>
        <w:tabs>
          <w:tab w:val="left" w:pos="360"/>
        </w:tabs>
        <w:jc w:val="both"/>
        <w:rPr>
          <w:sz w:val="22"/>
        </w:rPr>
      </w:pPr>
      <w:r w:rsidRPr="004977C7">
        <w:rPr>
          <w:sz w:val="22"/>
        </w:rPr>
        <w:tab/>
      </w:r>
      <w:r w:rsidR="001B020B" w:rsidRPr="004977C7">
        <w:rPr>
          <w:sz w:val="22"/>
        </w:rPr>
        <w:t xml:space="preserve">Note that these results have not yet been published, so must be considered preliminary. </w:t>
      </w:r>
      <w:r w:rsidRPr="004977C7">
        <w:rPr>
          <w:sz w:val="22"/>
        </w:rPr>
        <w:t xml:space="preserve">If you are interested in trying melatonin to combat headaches, talk with your physician to make sure it will not interact with any of your other medications. </w:t>
      </w:r>
    </w:p>
    <w:p w:rsidR="001B020B" w:rsidRPr="004977C7" w:rsidRDefault="001B020B" w:rsidP="001B020B">
      <w:pPr>
        <w:tabs>
          <w:tab w:val="left" w:pos="360"/>
        </w:tabs>
        <w:jc w:val="both"/>
        <w:rPr>
          <w:rFonts w:ascii="Arial Narrow" w:hAnsi="Arial Narrow"/>
          <w:color w:val="333333"/>
          <w:sz w:val="18"/>
          <w:szCs w:val="20"/>
        </w:rPr>
      </w:pPr>
      <w:r w:rsidRPr="004977C7">
        <w:rPr>
          <w:sz w:val="22"/>
        </w:rPr>
        <w:t>Resource for this information:</w:t>
      </w:r>
    </w:p>
    <w:p w:rsidR="0023482C" w:rsidRPr="001D2F3A" w:rsidRDefault="001B020B" w:rsidP="001B020B">
      <w:pPr>
        <w:pStyle w:val="ListParagraph"/>
        <w:numPr>
          <w:ilvl w:val="0"/>
          <w:numId w:val="34"/>
        </w:numPr>
        <w:jc w:val="both"/>
        <w:rPr>
          <w:rFonts w:ascii="Arial Narrow" w:hAnsi="Arial Narrow"/>
          <w:color w:val="333333"/>
          <w:sz w:val="20"/>
          <w:szCs w:val="20"/>
        </w:rPr>
      </w:pPr>
      <w:r w:rsidRPr="001B020B">
        <w:rPr>
          <w:rFonts w:ascii="Arial Narrow" w:hAnsi="Arial Narrow"/>
          <w:color w:val="333333"/>
          <w:sz w:val="20"/>
          <w:szCs w:val="20"/>
        </w:rPr>
        <w:t>http://www.headaches.org/content/news-know-april-2013</w:t>
      </w:r>
    </w:p>
    <w:p w:rsidR="00164953" w:rsidRPr="00845032" w:rsidRDefault="000C385D" w:rsidP="001B020B">
      <w:pPr>
        <w:pStyle w:val="Heading1"/>
        <w:spacing w:before="120"/>
        <w:jc w:val="both"/>
        <w:rPr>
          <w:noProof/>
          <w:szCs w:val="22"/>
        </w:rPr>
      </w:pPr>
      <w:r>
        <w:rPr>
          <w:noProof/>
          <w:szCs w:val="22"/>
        </w:rPr>
        <w:t>Trigger Pointers</w:t>
      </w:r>
      <w:r w:rsidR="00164953">
        <w:rPr>
          <w:noProof/>
          <w:szCs w:val="22"/>
        </w:rPr>
        <w:t>:</w:t>
      </w:r>
      <w:r>
        <w:rPr>
          <w:noProof/>
          <w:szCs w:val="22"/>
        </w:rPr>
        <w:t xml:space="preserve"> Subscapularis </w:t>
      </w:r>
      <w:r w:rsidR="00164953" w:rsidRPr="00845032">
        <w:rPr>
          <w:noProof/>
          <w:szCs w:val="22"/>
        </w:rPr>
        <w:t xml:space="preserve"> </w:t>
      </w:r>
    </w:p>
    <w:p w:rsidR="0012298E" w:rsidRDefault="006911FA" w:rsidP="001B020B">
      <w:pPr>
        <w:tabs>
          <w:tab w:val="left" w:pos="360"/>
        </w:tabs>
        <w:jc w:val="both"/>
        <w:rPr>
          <w:color w:val="000000"/>
        </w:rPr>
      </w:pPr>
      <w:r>
        <w:rPr>
          <w:noProof/>
          <w:color w:val="000000"/>
          <w:sz w:val="22"/>
          <w:szCs w:val="22"/>
        </w:rPr>
        <w:drawing>
          <wp:anchor distT="0" distB="0" distL="114300" distR="114300" simplePos="0" relativeHeight="251673600" behindDoc="0" locked="0" layoutInCell="1" allowOverlap="1">
            <wp:simplePos x="0" y="0"/>
            <wp:positionH relativeFrom="column">
              <wp:posOffset>1069975</wp:posOffset>
            </wp:positionH>
            <wp:positionV relativeFrom="paragraph">
              <wp:posOffset>1860550</wp:posOffset>
            </wp:positionV>
            <wp:extent cx="2331720" cy="1932305"/>
            <wp:effectExtent l="19050" t="0" r="0" b="0"/>
            <wp:wrapSquare wrapText="bothSides"/>
            <wp:docPr id="8" name="irc_mi" descr="http://www.triggerpointnc.com/images/fig/Subscapul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iggerpointnc.com/images/fig/Subscapularis.jpg"/>
                    <pic:cNvPicPr>
                      <a:picLocks noChangeAspect="1" noChangeArrowheads="1"/>
                    </pic:cNvPicPr>
                  </pic:nvPicPr>
                  <pic:blipFill>
                    <a:blip r:embed="rId8" cstate="print"/>
                    <a:srcRect/>
                    <a:stretch>
                      <a:fillRect/>
                    </a:stretch>
                  </pic:blipFill>
                  <pic:spPr bwMode="auto">
                    <a:xfrm>
                      <a:off x="0" y="0"/>
                      <a:ext cx="2331720" cy="1932305"/>
                    </a:xfrm>
                    <a:prstGeom prst="rect">
                      <a:avLst/>
                    </a:prstGeom>
                    <a:noFill/>
                    <a:ln w="9525">
                      <a:noFill/>
                      <a:miter lim="800000"/>
                      <a:headEnd/>
                      <a:tailEnd/>
                    </a:ln>
                  </pic:spPr>
                </pic:pic>
              </a:graphicData>
            </a:graphic>
          </wp:anchor>
        </w:drawing>
      </w:r>
      <w:r w:rsidR="007408C0">
        <w:rPr>
          <w:noProof/>
          <w:color w:val="000000"/>
          <w:sz w:val="22"/>
          <w:szCs w:val="22"/>
        </w:rPr>
        <w:drawing>
          <wp:anchor distT="0" distB="0" distL="114300" distR="114300" simplePos="0" relativeHeight="251674624" behindDoc="0" locked="0" layoutInCell="1" allowOverlap="1">
            <wp:simplePos x="0" y="0"/>
            <wp:positionH relativeFrom="column">
              <wp:posOffset>5024120</wp:posOffset>
            </wp:positionH>
            <wp:positionV relativeFrom="paragraph">
              <wp:posOffset>250825</wp:posOffset>
            </wp:positionV>
            <wp:extent cx="2026920" cy="1876425"/>
            <wp:effectExtent l="19050" t="0" r="0" b="0"/>
            <wp:wrapSquare wrapText="bothSides"/>
            <wp:docPr id="13" name="irc_mi" descr="http://integritytherapeuticmassage.com/wp-content/uploads/2012/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egritytherapeuticmassage.com/wp-content/uploads/2012/02/05.png"/>
                    <pic:cNvPicPr>
                      <a:picLocks noChangeAspect="1" noChangeArrowheads="1"/>
                    </pic:cNvPicPr>
                  </pic:nvPicPr>
                  <pic:blipFill>
                    <a:blip r:embed="rId9" cstate="print"/>
                    <a:srcRect r="32538"/>
                    <a:stretch>
                      <a:fillRect/>
                    </a:stretch>
                  </pic:blipFill>
                  <pic:spPr bwMode="auto">
                    <a:xfrm>
                      <a:off x="0" y="0"/>
                      <a:ext cx="2026920" cy="1876425"/>
                    </a:xfrm>
                    <a:prstGeom prst="rect">
                      <a:avLst/>
                    </a:prstGeom>
                    <a:noFill/>
                    <a:ln w="9525">
                      <a:noFill/>
                      <a:miter lim="800000"/>
                      <a:headEnd/>
                      <a:tailEnd/>
                    </a:ln>
                  </pic:spPr>
                </pic:pic>
              </a:graphicData>
            </a:graphic>
          </wp:anchor>
        </w:drawing>
      </w:r>
      <w:r w:rsidR="007408C0">
        <w:rPr>
          <w:noProof/>
          <w:color w:val="000000"/>
          <w:sz w:val="22"/>
          <w:szCs w:val="22"/>
        </w:rPr>
        <w:drawing>
          <wp:anchor distT="0" distB="0" distL="114300" distR="114300" simplePos="0" relativeHeight="251675648" behindDoc="0" locked="0" layoutInCell="1" allowOverlap="1">
            <wp:simplePos x="0" y="0"/>
            <wp:positionH relativeFrom="column">
              <wp:posOffset>3552825</wp:posOffset>
            </wp:positionH>
            <wp:positionV relativeFrom="paragraph">
              <wp:posOffset>211455</wp:posOffset>
            </wp:positionV>
            <wp:extent cx="1514475" cy="1908175"/>
            <wp:effectExtent l="19050" t="0" r="9525" b="0"/>
            <wp:wrapSquare wrapText="bothSides"/>
            <wp:docPr id="10" name="irc_mi" descr="http://www.massagestudyguide.net/wp-content/uploads/2012/09/doorway-subscapularis-stret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ssagestudyguide.net/wp-content/uploads/2012/09/doorway-subscapularis-stretches.jpg"/>
                    <pic:cNvPicPr>
                      <a:picLocks noChangeAspect="1" noChangeArrowheads="1"/>
                    </pic:cNvPicPr>
                  </pic:nvPicPr>
                  <pic:blipFill>
                    <a:blip r:embed="rId10" cstate="print"/>
                    <a:srcRect r="46104"/>
                    <a:stretch>
                      <a:fillRect/>
                    </a:stretch>
                  </pic:blipFill>
                  <pic:spPr bwMode="auto">
                    <a:xfrm>
                      <a:off x="0" y="0"/>
                      <a:ext cx="1514475" cy="1908175"/>
                    </a:xfrm>
                    <a:prstGeom prst="rect">
                      <a:avLst/>
                    </a:prstGeom>
                    <a:noFill/>
                    <a:ln w="9525">
                      <a:noFill/>
                      <a:miter lim="800000"/>
                      <a:headEnd/>
                      <a:tailEnd/>
                    </a:ln>
                  </pic:spPr>
                </pic:pic>
              </a:graphicData>
            </a:graphic>
          </wp:anchor>
        </w:drawing>
      </w:r>
      <w:r w:rsidR="00164953" w:rsidRPr="00053649">
        <w:rPr>
          <w:color w:val="000000"/>
          <w:sz w:val="22"/>
          <w:szCs w:val="22"/>
        </w:rPr>
        <w:tab/>
      </w:r>
      <w:r w:rsidR="000C385D" w:rsidRPr="000C385D">
        <w:rPr>
          <w:color w:val="000000"/>
        </w:rPr>
        <w:t xml:space="preserve">The </w:t>
      </w:r>
      <w:proofErr w:type="spellStart"/>
      <w:r w:rsidR="000C385D" w:rsidRPr="000C385D">
        <w:rPr>
          <w:color w:val="000000"/>
        </w:rPr>
        <w:t>subscapularis</w:t>
      </w:r>
      <w:proofErr w:type="spellEnd"/>
      <w:r w:rsidR="000C385D" w:rsidRPr="000C385D">
        <w:rPr>
          <w:color w:val="000000"/>
        </w:rPr>
        <w:t xml:space="preserve"> muscle</w:t>
      </w:r>
      <w:r w:rsidR="00F97177">
        <w:rPr>
          <w:color w:val="000000"/>
        </w:rPr>
        <w:t xml:space="preserve"> (or “</w:t>
      </w:r>
      <w:proofErr w:type="spellStart"/>
      <w:r w:rsidR="00F97177">
        <w:rPr>
          <w:color w:val="000000"/>
        </w:rPr>
        <w:t>subscap</w:t>
      </w:r>
      <w:proofErr w:type="spellEnd"/>
      <w:r w:rsidR="00F97177">
        <w:rPr>
          <w:color w:val="000000"/>
        </w:rPr>
        <w:t>”)</w:t>
      </w:r>
      <w:r w:rsidR="000C385D" w:rsidRPr="000C385D">
        <w:rPr>
          <w:color w:val="000000"/>
        </w:rPr>
        <w:t>, as the name suggests, lies underneath the scapula, or shoulder blade. This muscle is one of the rotator cuff muscles</w:t>
      </w:r>
      <w:r w:rsidR="00506193">
        <w:rPr>
          <w:color w:val="000000"/>
        </w:rPr>
        <w:t>:</w:t>
      </w:r>
      <w:r w:rsidR="000C385D" w:rsidRPr="000C385D">
        <w:rPr>
          <w:color w:val="000000"/>
        </w:rPr>
        <w:t xml:space="preserve"> it rotates the arm inward toward your belly</w:t>
      </w:r>
      <w:r w:rsidR="00436A12" w:rsidRPr="000C385D">
        <w:rPr>
          <w:color w:val="000000"/>
        </w:rPr>
        <w:t>.</w:t>
      </w:r>
      <w:r w:rsidR="000C385D" w:rsidRPr="000C385D">
        <w:rPr>
          <w:color w:val="000000"/>
        </w:rPr>
        <w:t xml:space="preserve"> Problems in this </w:t>
      </w:r>
      <w:r w:rsidR="000C385D">
        <w:rPr>
          <w:color w:val="000000"/>
        </w:rPr>
        <w:t xml:space="preserve">muscle can mimic C7 cervical </w:t>
      </w:r>
      <w:proofErr w:type="spellStart"/>
      <w:r w:rsidR="000C385D">
        <w:rPr>
          <w:color w:val="000000"/>
        </w:rPr>
        <w:t>radiculopathy</w:t>
      </w:r>
      <w:proofErr w:type="spellEnd"/>
      <w:r w:rsidR="000C385D">
        <w:rPr>
          <w:color w:val="000000"/>
        </w:rPr>
        <w:t xml:space="preserve"> (pinched nerve in the neck), shoulder impingement, thoracic outlet syndrome (pinched nerves between the neck and armpit), and frozen shoulder. </w:t>
      </w:r>
      <w:proofErr w:type="spellStart"/>
      <w:r w:rsidR="00575E0A">
        <w:rPr>
          <w:color w:val="000000"/>
        </w:rPr>
        <w:t>Subscap</w:t>
      </w:r>
      <w:proofErr w:type="spellEnd"/>
      <w:r w:rsidR="00575E0A">
        <w:rPr>
          <w:color w:val="000000"/>
        </w:rPr>
        <w:t xml:space="preserve"> </w:t>
      </w:r>
      <w:proofErr w:type="spellStart"/>
      <w:r w:rsidR="00575E0A">
        <w:rPr>
          <w:color w:val="000000"/>
        </w:rPr>
        <w:t>TrP</w:t>
      </w:r>
      <w:proofErr w:type="spellEnd"/>
      <w:r w:rsidR="00575E0A">
        <w:rPr>
          <w:color w:val="000000"/>
        </w:rPr>
        <w:t xml:space="preserve"> </w:t>
      </w:r>
      <w:r w:rsidR="00BE0591">
        <w:rPr>
          <w:color w:val="000000"/>
        </w:rPr>
        <w:t xml:space="preserve">pain is shown in the diagram, below. </w:t>
      </w:r>
      <w:r w:rsidR="0012298E">
        <w:rPr>
          <w:color w:val="000000"/>
        </w:rPr>
        <w:t xml:space="preserve">The pain may be felt deep inside the shoulder. </w:t>
      </w:r>
    </w:p>
    <w:p w:rsidR="00DA22D6" w:rsidRDefault="0012298E" w:rsidP="004977C7">
      <w:pPr>
        <w:tabs>
          <w:tab w:val="left" w:pos="360"/>
        </w:tabs>
        <w:rPr>
          <w:color w:val="000000"/>
        </w:rPr>
      </w:pPr>
      <w:r>
        <w:rPr>
          <w:color w:val="000000"/>
        </w:rPr>
        <w:tab/>
      </w:r>
      <w:proofErr w:type="spellStart"/>
      <w:r w:rsidR="00F97177">
        <w:rPr>
          <w:color w:val="000000"/>
        </w:rPr>
        <w:t>Subscap</w:t>
      </w:r>
      <w:proofErr w:type="spellEnd"/>
      <w:r w:rsidR="00DA22D6">
        <w:rPr>
          <w:color w:val="000000"/>
        </w:rPr>
        <w:t xml:space="preserve"> </w:t>
      </w:r>
      <w:proofErr w:type="spellStart"/>
      <w:r w:rsidR="00DA22D6">
        <w:rPr>
          <w:color w:val="000000"/>
        </w:rPr>
        <w:t>TrP</w:t>
      </w:r>
      <w:proofErr w:type="spellEnd"/>
      <w:r w:rsidR="00DA22D6">
        <w:rPr>
          <w:color w:val="000000"/>
        </w:rPr>
        <w:t xml:space="preserve"> will limit your shoulder external rotation (moving your hand away from your belly with your elbow by your side). </w:t>
      </w:r>
      <w:r>
        <w:rPr>
          <w:color w:val="000000"/>
        </w:rPr>
        <w:t>Other problems tha</w:t>
      </w:r>
      <w:r w:rsidR="007408C0">
        <w:rPr>
          <w:color w:val="000000"/>
        </w:rPr>
        <w:t xml:space="preserve">t can be caused by </w:t>
      </w:r>
      <w:proofErr w:type="spellStart"/>
      <w:r w:rsidR="007408C0">
        <w:rPr>
          <w:color w:val="000000"/>
        </w:rPr>
        <w:t>subscap</w:t>
      </w:r>
      <w:proofErr w:type="spellEnd"/>
      <w:r>
        <w:rPr>
          <w:color w:val="000000"/>
        </w:rPr>
        <w:t xml:space="preserve"> </w:t>
      </w:r>
      <w:proofErr w:type="spellStart"/>
      <w:r>
        <w:rPr>
          <w:color w:val="000000"/>
        </w:rPr>
        <w:t>TrP</w:t>
      </w:r>
      <w:proofErr w:type="spellEnd"/>
      <w:r>
        <w:rPr>
          <w:color w:val="000000"/>
        </w:rPr>
        <w:t xml:space="preserve"> include:</w:t>
      </w:r>
      <w:r w:rsidR="00575E0A">
        <w:rPr>
          <w:color w:val="000000"/>
        </w:rPr>
        <w:t xml:space="preserve"> </w:t>
      </w:r>
      <w:r w:rsidR="007408C0">
        <w:rPr>
          <w:color w:val="000000"/>
        </w:rPr>
        <w:t xml:space="preserve">being </w:t>
      </w:r>
      <w:r>
        <w:rPr>
          <w:color w:val="000000"/>
        </w:rPr>
        <w:t>unable to lift the arm overhead, unable to reach across the body, ‘frozen shoulder’ or stiffness in multiple directions</w:t>
      </w:r>
      <w:r w:rsidR="00DA22D6">
        <w:rPr>
          <w:color w:val="000000"/>
        </w:rPr>
        <w:t xml:space="preserve">. </w:t>
      </w:r>
    </w:p>
    <w:p w:rsidR="00575E0A" w:rsidRDefault="00DA22D6" w:rsidP="00DA22D6">
      <w:pPr>
        <w:tabs>
          <w:tab w:val="left" w:pos="360"/>
        </w:tabs>
        <w:jc w:val="both"/>
        <w:rPr>
          <w:color w:val="000000"/>
        </w:rPr>
      </w:pPr>
      <w:r>
        <w:rPr>
          <w:color w:val="000000"/>
        </w:rPr>
        <w:lastRenderedPageBreak/>
        <w:tab/>
      </w:r>
      <w:r w:rsidR="00575E0A">
        <w:rPr>
          <w:color w:val="000000"/>
        </w:rPr>
        <w:t>Factor</w:t>
      </w:r>
      <w:r w:rsidR="00F97177">
        <w:rPr>
          <w:color w:val="000000"/>
        </w:rPr>
        <w:t xml:space="preserve">s that can lead to </w:t>
      </w:r>
      <w:proofErr w:type="spellStart"/>
      <w:r w:rsidR="00F97177">
        <w:rPr>
          <w:color w:val="000000"/>
        </w:rPr>
        <w:t>subscap</w:t>
      </w:r>
      <w:proofErr w:type="spellEnd"/>
      <w:r w:rsidR="00575E0A">
        <w:rPr>
          <w:color w:val="000000"/>
        </w:rPr>
        <w:t xml:space="preserve"> </w:t>
      </w:r>
      <w:proofErr w:type="spellStart"/>
      <w:r w:rsidR="00575E0A">
        <w:rPr>
          <w:color w:val="000000"/>
        </w:rPr>
        <w:t>TrP</w:t>
      </w:r>
      <w:proofErr w:type="spellEnd"/>
      <w:r w:rsidR="00575E0A">
        <w:rPr>
          <w:color w:val="000000"/>
        </w:rPr>
        <w:t xml:space="preserve"> include:</w:t>
      </w:r>
    </w:p>
    <w:p w:rsidR="00575E0A" w:rsidRDefault="00575E0A" w:rsidP="00575E0A">
      <w:pPr>
        <w:pStyle w:val="ListParagraph"/>
        <w:numPr>
          <w:ilvl w:val="0"/>
          <w:numId w:val="34"/>
        </w:numPr>
        <w:tabs>
          <w:tab w:val="left" w:pos="360"/>
        </w:tabs>
        <w:rPr>
          <w:color w:val="000000"/>
        </w:rPr>
      </w:pPr>
      <w:r>
        <w:rPr>
          <w:color w:val="000000"/>
        </w:rPr>
        <w:t>Repetitive movements involving shoulder internal rotation, including swimming, racket or throwing sports,</w:t>
      </w:r>
    </w:p>
    <w:p w:rsidR="00DA22D6" w:rsidRDefault="00DA22D6" w:rsidP="00DA22D6">
      <w:pPr>
        <w:pStyle w:val="ListParagraph"/>
        <w:numPr>
          <w:ilvl w:val="0"/>
          <w:numId w:val="34"/>
        </w:numPr>
        <w:tabs>
          <w:tab w:val="left" w:pos="360"/>
        </w:tabs>
        <w:rPr>
          <w:color w:val="000000"/>
        </w:rPr>
      </w:pPr>
      <w:r>
        <w:rPr>
          <w:color w:val="000000"/>
        </w:rPr>
        <w:t>Repeatedly lifting objects overhead,</w:t>
      </w:r>
    </w:p>
    <w:p w:rsidR="00DA22D6" w:rsidRDefault="00DA22D6" w:rsidP="00DA22D6">
      <w:pPr>
        <w:pStyle w:val="ListParagraph"/>
        <w:numPr>
          <w:ilvl w:val="0"/>
          <w:numId w:val="34"/>
        </w:numPr>
        <w:tabs>
          <w:tab w:val="left" w:pos="360"/>
        </w:tabs>
        <w:rPr>
          <w:color w:val="000000"/>
        </w:rPr>
      </w:pPr>
      <w:r>
        <w:rPr>
          <w:color w:val="000000"/>
        </w:rPr>
        <w:t>Prolonged immobilization in a sling,</w:t>
      </w:r>
    </w:p>
    <w:p w:rsidR="00F97177" w:rsidRDefault="00F97177" w:rsidP="00F97177">
      <w:pPr>
        <w:pStyle w:val="ListParagraph"/>
        <w:numPr>
          <w:ilvl w:val="0"/>
          <w:numId w:val="34"/>
        </w:numPr>
        <w:tabs>
          <w:tab w:val="left" w:pos="360"/>
        </w:tabs>
        <w:rPr>
          <w:color w:val="000000"/>
        </w:rPr>
      </w:pPr>
      <w:r>
        <w:rPr>
          <w:color w:val="000000"/>
        </w:rPr>
        <w:t>Sleeping on that shoulder</w:t>
      </w:r>
    </w:p>
    <w:p w:rsidR="00575E0A" w:rsidRDefault="0012298E" w:rsidP="00575E0A">
      <w:pPr>
        <w:pStyle w:val="ListParagraph"/>
        <w:numPr>
          <w:ilvl w:val="0"/>
          <w:numId w:val="34"/>
        </w:numPr>
        <w:tabs>
          <w:tab w:val="left" w:pos="360"/>
        </w:tabs>
        <w:rPr>
          <w:color w:val="000000"/>
        </w:rPr>
      </w:pPr>
      <w:r>
        <w:rPr>
          <w:color w:val="000000"/>
        </w:rPr>
        <w:t>C</w:t>
      </w:r>
      <w:r w:rsidR="00575E0A">
        <w:rPr>
          <w:color w:val="000000"/>
        </w:rPr>
        <w:t>atch</w:t>
      </w:r>
      <w:r>
        <w:rPr>
          <w:color w:val="000000"/>
        </w:rPr>
        <w:t>ing</w:t>
      </w:r>
      <w:r w:rsidR="00575E0A">
        <w:rPr>
          <w:color w:val="000000"/>
        </w:rPr>
        <w:t xml:space="preserve"> yourself while falling,</w:t>
      </w:r>
      <w:r>
        <w:rPr>
          <w:color w:val="000000"/>
        </w:rPr>
        <w:t xml:space="preserve"> either by reaching out behind you, or be grabbing onto something</w:t>
      </w:r>
      <w:r w:rsidR="00F97177">
        <w:rPr>
          <w:color w:val="000000"/>
        </w:rPr>
        <w:t xml:space="preserve"> with your arm out to the side</w:t>
      </w:r>
      <w:r>
        <w:rPr>
          <w:color w:val="000000"/>
        </w:rPr>
        <w:t xml:space="preserve">, </w:t>
      </w:r>
    </w:p>
    <w:p w:rsidR="00575E0A" w:rsidRDefault="00575E0A" w:rsidP="00575E0A">
      <w:pPr>
        <w:pStyle w:val="ListParagraph"/>
        <w:numPr>
          <w:ilvl w:val="0"/>
          <w:numId w:val="34"/>
        </w:numPr>
        <w:tabs>
          <w:tab w:val="left" w:pos="360"/>
        </w:tabs>
        <w:rPr>
          <w:color w:val="000000"/>
        </w:rPr>
      </w:pPr>
      <w:r>
        <w:rPr>
          <w:color w:val="000000"/>
        </w:rPr>
        <w:t>Shoulder injuries, such as fractures or dislocations,</w:t>
      </w:r>
    </w:p>
    <w:p w:rsidR="00575E0A" w:rsidRDefault="00575E0A" w:rsidP="00575E0A">
      <w:pPr>
        <w:pStyle w:val="ListParagraph"/>
        <w:numPr>
          <w:ilvl w:val="0"/>
          <w:numId w:val="34"/>
        </w:numPr>
        <w:tabs>
          <w:tab w:val="left" w:pos="360"/>
        </w:tabs>
        <w:rPr>
          <w:color w:val="000000"/>
        </w:rPr>
      </w:pPr>
      <w:r>
        <w:rPr>
          <w:color w:val="000000"/>
        </w:rPr>
        <w:t>Shoulder surgery.</w:t>
      </w:r>
    </w:p>
    <w:p w:rsidR="004977C7" w:rsidRDefault="00DA22D6" w:rsidP="00DA22D6">
      <w:pPr>
        <w:tabs>
          <w:tab w:val="left" w:pos="360"/>
        </w:tabs>
        <w:rPr>
          <w:color w:val="000000"/>
        </w:rPr>
      </w:pPr>
      <w:r>
        <w:rPr>
          <w:color w:val="000000"/>
        </w:rPr>
        <w:tab/>
        <w:t xml:space="preserve">Managing </w:t>
      </w:r>
      <w:proofErr w:type="spellStart"/>
      <w:r>
        <w:rPr>
          <w:color w:val="000000"/>
        </w:rPr>
        <w:t>subscapularis</w:t>
      </w:r>
      <w:proofErr w:type="spellEnd"/>
      <w:r>
        <w:rPr>
          <w:color w:val="000000"/>
        </w:rPr>
        <w:t xml:space="preserve"> </w:t>
      </w:r>
      <w:proofErr w:type="spellStart"/>
      <w:r>
        <w:rPr>
          <w:color w:val="000000"/>
        </w:rPr>
        <w:t>TrP</w:t>
      </w:r>
      <w:proofErr w:type="spellEnd"/>
      <w:r w:rsidR="00F97177">
        <w:rPr>
          <w:color w:val="000000"/>
        </w:rPr>
        <w:t>:</w:t>
      </w:r>
      <w:r>
        <w:rPr>
          <w:color w:val="000000"/>
        </w:rPr>
        <w:t xml:space="preserve"> Start by addressing the causative factor, if you are able to identify it. </w:t>
      </w:r>
      <w:r w:rsidR="004977C7">
        <w:rPr>
          <w:color w:val="000000"/>
        </w:rPr>
        <w:t>S</w:t>
      </w:r>
      <w:r>
        <w:rPr>
          <w:color w:val="000000"/>
        </w:rPr>
        <w:t>tretching exercise</w:t>
      </w:r>
      <w:r w:rsidR="004977C7">
        <w:rPr>
          <w:color w:val="000000"/>
        </w:rPr>
        <w:t>s</w:t>
      </w:r>
      <w:r>
        <w:rPr>
          <w:color w:val="000000"/>
        </w:rPr>
        <w:t>, shown below, can be helpful</w:t>
      </w:r>
      <w:r w:rsidR="004977C7">
        <w:rPr>
          <w:color w:val="000000"/>
        </w:rPr>
        <w:t>, starting with the exercise on the left and progressing to the exercises on the right</w:t>
      </w:r>
      <w:r w:rsidR="00BE0591">
        <w:rPr>
          <w:color w:val="000000"/>
        </w:rPr>
        <w:t xml:space="preserve">. </w:t>
      </w:r>
      <w:proofErr w:type="spellStart"/>
      <w:r w:rsidR="00BE0591">
        <w:rPr>
          <w:color w:val="000000"/>
        </w:rPr>
        <w:t>TrP</w:t>
      </w:r>
      <w:proofErr w:type="spellEnd"/>
      <w:r w:rsidR="00BE0591">
        <w:rPr>
          <w:color w:val="000000"/>
        </w:rPr>
        <w:t xml:space="preserve"> release is difficult,</w:t>
      </w:r>
      <w:r w:rsidR="00C90E9A">
        <w:rPr>
          <w:color w:val="000000"/>
        </w:rPr>
        <w:t xml:space="preserve"> because the muscle is not eas</w:t>
      </w:r>
      <w:r w:rsidR="00BE0591">
        <w:rPr>
          <w:color w:val="000000"/>
        </w:rPr>
        <w:t>y</w:t>
      </w:r>
      <w:r w:rsidR="00C90E9A">
        <w:rPr>
          <w:color w:val="000000"/>
        </w:rPr>
        <w:t xml:space="preserve"> to reach</w:t>
      </w:r>
      <w:r w:rsidR="00BE0591">
        <w:rPr>
          <w:color w:val="000000"/>
        </w:rPr>
        <w:t xml:space="preserve">; a physical therapist or massage therapist can help. </w:t>
      </w:r>
    </w:p>
    <w:p w:rsidR="00443EB7" w:rsidRPr="00845032" w:rsidRDefault="0034539C" w:rsidP="007408C0">
      <w:pPr>
        <w:pStyle w:val="Heading1"/>
        <w:spacing w:before="120"/>
        <w:rPr>
          <w:noProof/>
          <w:szCs w:val="22"/>
        </w:rPr>
      </w:pPr>
      <w:r>
        <w:rPr>
          <w:noProof/>
          <w:szCs w:val="22"/>
        </w:rPr>
        <w:t>October</w:t>
      </w:r>
      <w:r w:rsidR="00B30501">
        <w:rPr>
          <w:noProof/>
          <w:szCs w:val="22"/>
        </w:rPr>
        <w:t xml:space="preserve"> </w:t>
      </w:r>
      <w:r w:rsidR="00E9785D">
        <w:rPr>
          <w:noProof/>
          <w:szCs w:val="22"/>
        </w:rPr>
        <w:t xml:space="preserve">Potsdam </w:t>
      </w:r>
      <w:r w:rsidR="00FE20FC">
        <w:rPr>
          <w:noProof/>
          <w:szCs w:val="22"/>
        </w:rPr>
        <w:t xml:space="preserve">Support </w:t>
      </w:r>
      <w:r w:rsidR="00443EB7">
        <w:rPr>
          <w:noProof/>
          <w:szCs w:val="22"/>
        </w:rPr>
        <w:t>Group Meeting:</w:t>
      </w:r>
      <w:r w:rsidR="00443EB7" w:rsidRPr="00845032">
        <w:rPr>
          <w:noProof/>
          <w:szCs w:val="22"/>
        </w:rPr>
        <w:t xml:space="preserve"> </w:t>
      </w:r>
    </w:p>
    <w:p w:rsidR="0017563F" w:rsidRPr="00A40C76" w:rsidRDefault="00A106CA" w:rsidP="001B020B">
      <w:pPr>
        <w:tabs>
          <w:tab w:val="left" w:pos="360"/>
        </w:tabs>
        <w:jc w:val="both"/>
        <w:rPr>
          <w:color w:val="000000"/>
          <w:szCs w:val="22"/>
        </w:rPr>
      </w:pPr>
      <w:r w:rsidRPr="00A40C76">
        <w:rPr>
          <w:color w:val="000000"/>
          <w:sz w:val="22"/>
          <w:szCs w:val="22"/>
        </w:rPr>
        <w:tab/>
      </w:r>
      <w:r w:rsidR="00587C4E" w:rsidRPr="00A40C76">
        <w:rPr>
          <w:color w:val="000000"/>
          <w:szCs w:val="22"/>
        </w:rPr>
        <w:t xml:space="preserve">The next meeting of the Potsdam Fibromyalgia Support Group will be </w:t>
      </w:r>
      <w:r w:rsidR="00E918EE" w:rsidRPr="00A40C76">
        <w:rPr>
          <w:b/>
          <w:color w:val="FF0000"/>
          <w:szCs w:val="22"/>
        </w:rPr>
        <w:t>6:3</w:t>
      </w:r>
      <w:r w:rsidR="00587C4E" w:rsidRPr="00A40C76">
        <w:rPr>
          <w:b/>
          <w:color w:val="FF0000"/>
          <w:szCs w:val="22"/>
        </w:rPr>
        <w:t xml:space="preserve">0 pm on Monday, </w:t>
      </w:r>
      <w:r w:rsidR="0034539C" w:rsidRPr="00A40C76">
        <w:rPr>
          <w:b/>
          <w:color w:val="FF0000"/>
          <w:szCs w:val="22"/>
        </w:rPr>
        <w:t>October 28</w:t>
      </w:r>
      <w:r w:rsidR="0034539C" w:rsidRPr="00A40C76">
        <w:rPr>
          <w:b/>
          <w:color w:val="FF0000"/>
          <w:szCs w:val="22"/>
          <w:vertAlign w:val="superscript"/>
        </w:rPr>
        <w:t>th</w:t>
      </w:r>
      <w:r w:rsidR="00587C4E" w:rsidRPr="00A40C76">
        <w:rPr>
          <w:b/>
          <w:color w:val="000000"/>
          <w:szCs w:val="22"/>
        </w:rPr>
        <w:t>.</w:t>
      </w:r>
      <w:r w:rsidR="00587C4E" w:rsidRPr="00A40C76">
        <w:rPr>
          <w:color w:val="000000"/>
          <w:szCs w:val="22"/>
        </w:rPr>
        <w:t xml:space="preserve"> </w:t>
      </w:r>
      <w:r w:rsidRPr="00A40C76">
        <w:rPr>
          <w:color w:val="000000"/>
          <w:szCs w:val="22"/>
        </w:rPr>
        <w:t>The meeting will be</w:t>
      </w:r>
      <w:r w:rsidR="00E918EE" w:rsidRPr="00A40C76">
        <w:rPr>
          <w:color w:val="000000"/>
          <w:szCs w:val="22"/>
        </w:rPr>
        <w:t xml:space="preserve"> a</w:t>
      </w:r>
      <w:r w:rsidR="0034539C" w:rsidRPr="00A40C76">
        <w:rPr>
          <w:color w:val="000000"/>
          <w:szCs w:val="22"/>
        </w:rPr>
        <w:t>:</w:t>
      </w:r>
      <w:r w:rsidRPr="00A40C76">
        <w:rPr>
          <w:color w:val="000000"/>
          <w:szCs w:val="22"/>
        </w:rPr>
        <w:t xml:space="preserve"> </w:t>
      </w:r>
      <w:r w:rsidR="0034539C" w:rsidRPr="00A40C76">
        <w:rPr>
          <w:b/>
          <w:bCs/>
          <w:color w:val="FF0000"/>
          <w:szCs w:val="22"/>
        </w:rPr>
        <w:t xml:space="preserve">Guest presentation by Shelby Connelly, </w:t>
      </w:r>
      <w:proofErr w:type="spellStart"/>
      <w:r w:rsidR="0034539C" w:rsidRPr="00A40C76">
        <w:rPr>
          <w:rStyle w:val="spelle"/>
          <w:b/>
          <w:bCs/>
          <w:color w:val="FF0000"/>
          <w:szCs w:val="22"/>
        </w:rPr>
        <w:t>L.Ac</w:t>
      </w:r>
      <w:proofErr w:type="spellEnd"/>
      <w:r w:rsidR="0034539C" w:rsidRPr="00A40C76">
        <w:rPr>
          <w:b/>
          <w:bCs/>
          <w:color w:val="FF0000"/>
          <w:szCs w:val="22"/>
        </w:rPr>
        <w:t xml:space="preserve">, </w:t>
      </w:r>
      <w:proofErr w:type="spellStart"/>
      <w:proofErr w:type="gramStart"/>
      <w:r w:rsidR="0034539C" w:rsidRPr="00A40C76">
        <w:rPr>
          <w:rStyle w:val="spelle"/>
          <w:b/>
          <w:bCs/>
          <w:color w:val="FF0000"/>
          <w:szCs w:val="22"/>
        </w:rPr>
        <w:t>M.Ac</w:t>
      </w:r>
      <w:proofErr w:type="spellEnd"/>
      <w:r w:rsidR="0034539C" w:rsidRPr="00A40C76">
        <w:rPr>
          <w:b/>
          <w:bCs/>
          <w:color w:val="FF0000"/>
          <w:szCs w:val="22"/>
        </w:rPr>
        <w:t>.,</w:t>
      </w:r>
      <w:proofErr w:type="gramEnd"/>
      <w:r w:rsidR="0034539C" w:rsidRPr="00A40C76">
        <w:rPr>
          <w:b/>
          <w:bCs/>
          <w:color w:val="FF0000"/>
          <w:szCs w:val="22"/>
        </w:rPr>
        <w:t xml:space="preserve"> NCCAOM certified acupuncturist:</w:t>
      </w:r>
      <w:r w:rsidR="0034539C" w:rsidRPr="00A40C76">
        <w:rPr>
          <w:b/>
          <w:color w:val="FF0000"/>
          <w:szCs w:val="22"/>
        </w:rPr>
        <w:t xml:space="preserve"> Acupuncture for Managing Fibromyalgia Symptoms.</w:t>
      </w:r>
      <w:r w:rsidR="006C4147" w:rsidRPr="00A40C76">
        <w:rPr>
          <w:b/>
          <w:color w:val="000000"/>
          <w:szCs w:val="22"/>
        </w:rPr>
        <w:t xml:space="preserve"> </w:t>
      </w:r>
      <w:r w:rsidR="0034539C" w:rsidRPr="00A40C76">
        <w:rPr>
          <w:color w:val="000000"/>
          <w:szCs w:val="22"/>
        </w:rPr>
        <w:t>The meeting will be on the 2</w:t>
      </w:r>
      <w:r w:rsidR="0034539C" w:rsidRPr="00A40C76">
        <w:rPr>
          <w:color w:val="000000"/>
          <w:szCs w:val="22"/>
          <w:vertAlign w:val="superscript"/>
        </w:rPr>
        <w:t>nd</w:t>
      </w:r>
      <w:r w:rsidR="0034539C" w:rsidRPr="00A40C76">
        <w:rPr>
          <w:color w:val="000000"/>
          <w:szCs w:val="22"/>
        </w:rPr>
        <w:t xml:space="preserve"> floor of Clarkson Hall.</w:t>
      </w:r>
      <w:r w:rsidR="00E24AD2" w:rsidRPr="00A40C76">
        <w:rPr>
          <w:color w:val="000000"/>
          <w:szCs w:val="22"/>
        </w:rPr>
        <w:t xml:space="preserve"> </w:t>
      </w:r>
    </w:p>
    <w:p w:rsidR="0034539C" w:rsidRPr="00A40C76" w:rsidRDefault="006911FA" w:rsidP="00C90E9A">
      <w:pPr>
        <w:tabs>
          <w:tab w:val="left" w:pos="360"/>
        </w:tabs>
        <w:ind w:firstLine="360"/>
        <w:jc w:val="both"/>
        <w:rPr>
          <w:szCs w:val="22"/>
        </w:rPr>
      </w:pPr>
      <w:r>
        <w:rPr>
          <w:noProof/>
          <w:szCs w:val="22"/>
        </w:rPr>
        <w:drawing>
          <wp:anchor distT="0" distB="0" distL="114300" distR="114300" simplePos="0" relativeHeight="251672576" behindDoc="1" locked="0" layoutInCell="1" allowOverlap="1">
            <wp:simplePos x="0" y="0"/>
            <wp:positionH relativeFrom="column">
              <wp:posOffset>-3656965</wp:posOffset>
            </wp:positionH>
            <wp:positionV relativeFrom="paragraph">
              <wp:posOffset>1340485</wp:posOffset>
            </wp:positionV>
            <wp:extent cx="1073150" cy="676275"/>
            <wp:effectExtent l="19050" t="0" r="0" b="0"/>
            <wp:wrapTopAndBottom/>
            <wp:docPr id="5"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1" cstate="print"/>
                    <a:srcRect/>
                    <a:stretch>
                      <a:fillRect/>
                    </a:stretch>
                  </pic:blipFill>
                  <pic:spPr bwMode="auto">
                    <a:xfrm>
                      <a:off x="0" y="0"/>
                      <a:ext cx="1073150" cy="676275"/>
                    </a:xfrm>
                    <a:prstGeom prst="rect">
                      <a:avLst/>
                    </a:prstGeom>
                    <a:noFill/>
                    <a:ln w="9525">
                      <a:noFill/>
                      <a:miter lim="800000"/>
                      <a:headEnd/>
                      <a:tailEnd/>
                    </a:ln>
                  </pic:spPr>
                </pic:pic>
              </a:graphicData>
            </a:graphic>
          </wp:anchor>
        </w:drawing>
      </w:r>
      <w:r w:rsidR="0034539C" w:rsidRPr="00A40C76">
        <w:rPr>
          <w:szCs w:val="22"/>
        </w:rPr>
        <w:t xml:space="preserve">NOTE: After this meeting, we will switch to “winter hours” of 5 pm (still Mondays). </w:t>
      </w:r>
      <w:r w:rsidR="007057EE" w:rsidRPr="00A40C76">
        <w:rPr>
          <w:szCs w:val="22"/>
        </w:rPr>
        <w:t>To avoid the November and December holidays, we will have only one Nov/Dec meeting on Monday, December 9</w:t>
      </w:r>
      <w:r w:rsidR="007057EE" w:rsidRPr="00A40C76">
        <w:rPr>
          <w:szCs w:val="22"/>
          <w:vertAlign w:val="superscript"/>
        </w:rPr>
        <w:t>th</w:t>
      </w:r>
      <w:r w:rsidR="007057EE" w:rsidRPr="00A40C76">
        <w:rPr>
          <w:szCs w:val="22"/>
        </w:rPr>
        <w:t>.</w:t>
      </w:r>
    </w:p>
    <w:p w:rsidR="00A106CA" w:rsidRPr="00BC7864" w:rsidRDefault="00A106CA" w:rsidP="006717BF">
      <w:pPr>
        <w:tabs>
          <w:tab w:val="left" w:pos="360"/>
        </w:tabs>
        <w:jc w:val="both"/>
        <w:rPr>
          <w:sz w:val="20"/>
        </w:rPr>
      </w:pPr>
    </w:p>
    <w:p w:rsidR="0012298E" w:rsidRPr="0074756B" w:rsidRDefault="006911FA" w:rsidP="00657943">
      <w:pPr>
        <w:jc w:val="both"/>
      </w:pPr>
      <w:r>
        <w:rPr>
          <w:rFonts w:ascii="Arial Narrow" w:hAnsi="Arial Narrow"/>
          <w:noProof/>
          <w:sz w:val="18"/>
          <w:szCs w:val="18"/>
        </w:rPr>
        <w:drawing>
          <wp:anchor distT="0" distB="0" distL="114300" distR="114300" simplePos="0" relativeHeight="251670528" behindDoc="1" locked="0" layoutInCell="1" allowOverlap="0">
            <wp:simplePos x="0" y="0"/>
            <wp:positionH relativeFrom="column">
              <wp:posOffset>-2457450</wp:posOffset>
            </wp:positionH>
            <wp:positionV relativeFrom="paragraph">
              <wp:posOffset>142875</wp:posOffset>
            </wp:positionV>
            <wp:extent cx="1833245" cy="712470"/>
            <wp:effectExtent l="19050" t="0" r="0" b="0"/>
            <wp:wrapTopAndBottom/>
            <wp:docPr id="1"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2" cstate="print"/>
                    <a:srcRect/>
                    <a:stretch>
                      <a:fillRect/>
                    </a:stretch>
                  </pic:blipFill>
                  <pic:spPr bwMode="auto">
                    <a:xfrm>
                      <a:off x="0" y="0"/>
                      <a:ext cx="1833245" cy="712470"/>
                    </a:xfrm>
                    <a:prstGeom prst="rect">
                      <a:avLst/>
                    </a:prstGeom>
                    <a:noFill/>
                    <a:ln w="9525">
                      <a:noFill/>
                      <a:miter lim="800000"/>
                      <a:headEnd/>
                      <a:tailEnd/>
                    </a:ln>
                  </pic:spPr>
                </pic:pic>
              </a:graphicData>
            </a:graphic>
          </wp:anchor>
        </w:drawing>
      </w:r>
      <w:r w:rsidR="00335997" w:rsidRPr="007F5622">
        <w:rPr>
          <w:rFonts w:ascii="Arial Narrow" w:hAnsi="Arial Narrow"/>
          <w:sz w:val="18"/>
          <w:szCs w:val="18"/>
        </w:rPr>
        <w:t xml:space="preserve">This newsletter is a joint effort of Clarkson University and Canton-Potsdam Hospital. If you would prefer to receive these newsletters electronically, please send your email address to </w:t>
      </w:r>
      <w:hyperlink r:id="rId13" w:history="1">
        <w:r w:rsidR="00E9785D" w:rsidRPr="00F54F15">
          <w:rPr>
            <w:rStyle w:val="Hyperlink"/>
            <w:rFonts w:ascii="Arial Narrow" w:hAnsi="Arial Narrow"/>
            <w:sz w:val="18"/>
            <w:szCs w:val="18"/>
          </w:rPr>
          <w:t>lnrussek@clarkson.ed</w:t>
        </w:r>
        <w:bookmarkStart w:id="0" w:name="_Hlt59203002"/>
        <w:r w:rsidR="00E9785D" w:rsidRPr="00F54F15">
          <w:rPr>
            <w:rStyle w:val="Hyperlink"/>
            <w:rFonts w:ascii="Arial Narrow" w:hAnsi="Arial Narrow"/>
            <w:sz w:val="18"/>
            <w:szCs w:val="18"/>
          </w:rPr>
          <w:t>u</w:t>
        </w:r>
        <w:bookmarkEnd w:id="0"/>
      </w:hyperlink>
      <w:r w:rsidR="00335997" w:rsidRPr="007F5622">
        <w:rPr>
          <w:rFonts w:ascii="Arial Narrow" w:hAnsi="Arial Narrow"/>
          <w:sz w:val="18"/>
          <w:szCs w:val="18"/>
        </w:rPr>
        <w:t xml:space="preserve">. You can access current and previous Potsdam Fibromyalgia Support Group Newsletters on our web site: </w:t>
      </w:r>
      <w:hyperlink r:id="rId14" w:history="1">
        <w:r w:rsidR="00335997" w:rsidRPr="007F5622">
          <w:rPr>
            <w:rStyle w:val="Hyperlink"/>
            <w:rFonts w:ascii="Arial Narrow" w:hAnsi="Arial Narrow"/>
            <w:sz w:val="18"/>
            <w:szCs w:val="18"/>
          </w:rPr>
          <w:t>www.people.clarkson.edu/~lnrussek/FMSG</w:t>
        </w:r>
      </w:hyperlink>
      <w:r w:rsidR="00FE20FC">
        <w:t xml:space="preserve">. </w:t>
      </w:r>
    </w:p>
    <w:sectPr w:rsidR="0012298E" w:rsidRPr="0074756B" w:rsidSect="00C25AB4">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249" w:rsidRDefault="00892249">
      <w:r>
        <w:separator/>
      </w:r>
    </w:p>
  </w:endnote>
  <w:endnote w:type="continuationSeparator" w:id="0">
    <w:p w:rsidR="00892249" w:rsidRDefault="00892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249" w:rsidRDefault="00892249">
      <w:r>
        <w:separator/>
      </w:r>
    </w:p>
  </w:footnote>
  <w:footnote w:type="continuationSeparator" w:id="0">
    <w:p w:rsidR="00892249" w:rsidRDefault="00892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0.3pt" o:bullet="t">
        <v:imagedata r:id="rId1" o:title="BD21295_"/>
      </v:shape>
    </w:pict>
  </w:numPicBullet>
  <w:numPicBullet w:numPicBulletId="1">
    <w:pict>
      <v:shape id="_x0000_i1033" type="#_x0000_t75" style="width:11.2pt;height:11.2pt" o:bullet="t">
        <v:imagedata r:id="rId2" o:title="msoE"/>
      </v:shape>
    </w:pict>
  </w:numPicBullet>
  <w:numPicBullet w:numPicBulletId="2">
    <w:pict>
      <v:shape id="_x0000_i1034" type="#_x0000_t75" style="width:11.2pt;height:11.2pt" o:bullet="t">
        <v:imagedata r:id="rId3" o:title="BD14565_"/>
      </v:shape>
    </w:pict>
  </w:numPicBullet>
  <w:abstractNum w:abstractNumId="0">
    <w:nsid w:val="05233777"/>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06853A6F"/>
    <w:multiLevelType w:val="hybridMultilevel"/>
    <w:tmpl w:val="D71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60BF"/>
    <w:multiLevelType w:val="hybridMultilevel"/>
    <w:tmpl w:val="88ACA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34687E"/>
    <w:multiLevelType w:val="hybridMultilevel"/>
    <w:tmpl w:val="1882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0499E"/>
    <w:multiLevelType w:val="hybridMultilevel"/>
    <w:tmpl w:val="E444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970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7">
    <w:nsid w:val="10745CA6"/>
    <w:multiLevelType w:val="hybridMultilevel"/>
    <w:tmpl w:val="3FD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62DF0"/>
    <w:multiLevelType w:val="hybridMultilevel"/>
    <w:tmpl w:val="0CCA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79281B"/>
    <w:multiLevelType w:val="hybridMultilevel"/>
    <w:tmpl w:val="BFC6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D3806"/>
    <w:multiLevelType w:val="hybridMultilevel"/>
    <w:tmpl w:val="2F0C25A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B64B3D"/>
    <w:multiLevelType w:val="hybridMultilevel"/>
    <w:tmpl w:val="46A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60342"/>
    <w:multiLevelType w:val="hybridMultilevel"/>
    <w:tmpl w:val="78F01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A11BA6"/>
    <w:multiLevelType w:val="hybridMultilevel"/>
    <w:tmpl w:val="B86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2794D"/>
    <w:multiLevelType w:val="hybridMultilevel"/>
    <w:tmpl w:val="A0AA0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FC22E4"/>
    <w:multiLevelType w:val="hybridMultilevel"/>
    <w:tmpl w:val="78249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0C5385"/>
    <w:multiLevelType w:val="hybridMultilevel"/>
    <w:tmpl w:val="0AB03D14"/>
    <w:lvl w:ilvl="0" w:tplc="F7E2607C">
      <w:start w:val="1"/>
      <w:numFmt w:val="bullet"/>
      <w:lvlText w:val=""/>
      <w:lvlJc w:val="left"/>
      <w:pPr>
        <w:tabs>
          <w:tab w:val="num" w:pos="720"/>
        </w:tabs>
        <w:ind w:left="720" w:hanging="360"/>
      </w:pPr>
      <w:rPr>
        <w:rFonts w:ascii="Symbol" w:hAnsi="Symbol" w:hint="default"/>
        <w:sz w:val="20"/>
      </w:rPr>
    </w:lvl>
    <w:lvl w:ilvl="1" w:tplc="142A09C6">
      <w:start w:val="1"/>
      <w:numFmt w:val="decimal"/>
      <w:lvlText w:val="%2."/>
      <w:lvlJc w:val="left"/>
      <w:pPr>
        <w:tabs>
          <w:tab w:val="num" w:pos="1440"/>
        </w:tabs>
        <w:ind w:left="1440" w:hanging="360"/>
      </w:pPr>
    </w:lvl>
    <w:lvl w:ilvl="2" w:tplc="73586514">
      <w:start w:val="1"/>
      <w:numFmt w:val="decimal"/>
      <w:lvlText w:val="%3."/>
      <w:lvlJc w:val="left"/>
      <w:pPr>
        <w:tabs>
          <w:tab w:val="num" w:pos="2160"/>
        </w:tabs>
        <w:ind w:left="2160" w:hanging="360"/>
      </w:pPr>
    </w:lvl>
    <w:lvl w:ilvl="3" w:tplc="4C722370">
      <w:start w:val="1"/>
      <w:numFmt w:val="decimal"/>
      <w:lvlText w:val="%4."/>
      <w:lvlJc w:val="left"/>
      <w:pPr>
        <w:tabs>
          <w:tab w:val="num" w:pos="2880"/>
        </w:tabs>
        <w:ind w:left="2880" w:hanging="360"/>
      </w:pPr>
    </w:lvl>
    <w:lvl w:ilvl="4" w:tplc="E86CF756">
      <w:start w:val="1"/>
      <w:numFmt w:val="decimal"/>
      <w:lvlText w:val="%5."/>
      <w:lvlJc w:val="left"/>
      <w:pPr>
        <w:tabs>
          <w:tab w:val="num" w:pos="3600"/>
        </w:tabs>
        <w:ind w:left="3600" w:hanging="360"/>
      </w:pPr>
    </w:lvl>
    <w:lvl w:ilvl="5" w:tplc="5C52163C">
      <w:start w:val="1"/>
      <w:numFmt w:val="decimal"/>
      <w:lvlText w:val="%6."/>
      <w:lvlJc w:val="left"/>
      <w:pPr>
        <w:tabs>
          <w:tab w:val="num" w:pos="4320"/>
        </w:tabs>
        <w:ind w:left="4320" w:hanging="360"/>
      </w:pPr>
    </w:lvl>
    <w:lvl w:ilvl="6" w:tplc="422CE318">
      <w:start w:val="1"/>
      <w:numFmt w:val="decimal"/>
      <w:lvlText w:val="%7."/>
      <w:lvlJc w:val="left"/>
      <w:pPr>
        <w:tabs>
          <w:tab w:val="num" w:pos="5040"/>
        </w:tabs>
        <w:ind w:left="5040" w:hanging="360"/>
      </w:pPr>
    </w:lvl>
    <w:lvl w:ilvl="7" w:tplc="AFD637D4">
      <w:start w:val="1"/>
      <w:numFmt w:val="decimal"/>
      <w:lvlText w:val="%8."/>
      <w:lvlJc w:val="left"/>
      <w:pPr>
        <w:tabs>
          <w:tab w:val="num" w:pos="5760"/>
        </w:tabs>
        <w:ind w:left="5760" w:hanging="360"/>
      </w:pPr>
    </w:lvl>
    <w:lvl w:ilvl="8" w:tplc="4D8C44CC">
      <w:start w:val="1"/>
      <w:numFmt w:val="decimal"/>
      <w:lvlText w:val="%9."/>
      <w:lvlJc w:val="left"/>
      <w:pPr>
        <w:tabs>
          <w:tab w:val="num" w:pos="6480"/>
        </w:tabs>
        <w:ind w:left="6480" w:hanging="360"/>
      </w:pPr>
    </w:lvl>
  </w:abstractNum>
  <w:abstractNum w:abstractNumId="17">
    <w:nsid w:val="43A5629D"/>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8">
    <w:nsid w:val="43D57BDD"/>
    <w:multiLevelType w:val="hybridMultilevel"/>
    <w:tmpl w:val="2FD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1299F"/>
    <w:multiLevelType w:val="hybridMultilevel"/>
    <w:tmpl w:val="C5FE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A393F"/>
    <w:multiLevelType w:val="hybridMultilevel"/>
    <w:tmpl w:val="E7FC688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1">
    <w:nsid w:val="5085377B"/>
    <w:multiLevelType w:val="hybridMultilevel"/>
    <w:tmpl w:val="56DCC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0528E"/>
    <w:multiLevelType w:val="hybridMultilevel"/>
    <w:tmpl w:val="BFA6B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C7F0A"/>
    <w:multiLevelType w:val="hybridMultilevel"/>
    <w:tmpl w:val="B9B6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6E69D9"/>
    <w:multiLevelType w:val="hybridMultilevel"/>
    <w:tmpl w:val="CD1C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0E7EDA"/>
    <w:multiLevelType w:val="hybridMultilevel"/>
    <w:tmpl w:val="AD72727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6">
    <w:nsid w:val="5B4649DB"/>
    <w:multiLevelType w:val="hybridMultilevel"/>
    <w:tmpl w:val="55EA63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F9A6073"/>
    <w:multiLevelType w:val="hybridMultilevel"/>
    <w:tmpl w:val="CB3C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D72232"/>
    <w:multiLevelType w:val="hybridMultilevel"/>
    <w:tmpl w:val="4078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586CC5"/>
    <w:multiLevelType w:val="hybridMultilevel"/>
    <w:tmpl w:val="22D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272E2"/>
    <w:multiLevelType w:val="hybridMultilevel"/>
    <w:tmpl w:val="36C4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A54D5A"/>
    <w:multiLevelType w:val="hybridMultilevel"/>
    <w:tmpl w:val="817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B7479"/>
    <w:multiLevelType w:val="hybridMultilevel"/>
    <w:tmpl w:val="32A6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7F4ADA"/>
    <w:multiLevelType w:val="hybridMultilevel"/>
    <w:tmpl w:val="AC1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257104"/>
    <w:multiLevelType w:val="hybridMultilevel"/>
    <w:tmpl w:val="D184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17"/>
  </w:num>
  <w:num w:numId="4">
    <w:abstractNumId w:val="26"/>
  </w:num>
  <w:num w:numId="5">
    <w:abstractNumId w:val="28"/>
  </w:num>
  <w:num w:numId="6">
    <w:abstractNumId w:val="7"/>
  </w:num>
  <w:num w:numId="7">
    <w:abstractNumId w:val="1"/>
  </w:num>
  <w:num w:numId="8">
    <w:abstractNumId w:val="10"/>
  </w:num>
  <w:num w:numId="9">
    <w:abstractNumId w:val="18"/>
  </w:num>
  <w:num w:numId="10">
    <w:abstractNumId w:val="31"/>
  </w:num>
  <w:num w:numId="11">
    <w:abstractNumId w:val="24"/>
  </w:num>
  <w:num w:numId="12">
    <w:abstractNumId w:val="33"/>
  </w:num>
  <w:num w:numId="13">
    <w:abstractNumId w:val="21"/>
  </w:num>
  <w:num w:numId="14">
    <w:abstractNumId w:val="23"/>
  </w:num>
  <w:num w:numId="15">
    <w:abstractNumId w:val="14"/>
  </w:num>
  <w:num w:numId="16">
    <w:abstractNumId w:val="19"/>
  </w:num>
  <w:num w:numId="17">
    <w:abstractNumId w:val="2"/>
  </w:num>
  <w:num w:numId="18">
    <w:abstractNumId w:val="25"/>
  </w:num>
  <w:num w:numId="19">
    <w:abstractNumId w:val="20"/>
  </w:num>
  <w:num w:numId="20">
    <w:abstractNumId w:val="30"/>
  </w:num>
  <w:num w:numId="21">
    <w:abstractNumId w:val="32"/>
  </w:num>
  <w:num w:numId="22">
    <w:abstractNumId w:val="11"/>
  </w:num>
  <w:num w:numId="23">
    <w:abstractNumId w:val="6"/>
  </w:num>
  <w:num w:numId="24">
    <w:abstractNumId w:val="5"/>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9"/>
  </w:num>
  <w:num w:numId="28">
    <w:abstractNumId w:val="15"/>
  </w:num>
  <w:num w:numId="29">
    <w:abstractNumId w:val="12"/>
  </w:num>
  <w:num w:numId="30">
    <w:abstractNumId w:val="0"/>
  </w:num>
  <w:num w:numId="31">
    <w:abstractNumId w:val="22"/>
  </w:num>
  <w:num w:numId="32">
    <w:abstractNumId w:val="13"/>
  </w:num>
  <w:num w:numId="33">
    <w:abstractNumId w:val="8"/>
  </w:num>
  <w:num w:numId="34">
    <w:abstractNumId w:val="3"/>
  </w:num>
  <w:num w:numId="35">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0906"/>
    <w:rsid w:val="0001178D"/>
    <w:rsid w:val="00013311"/>
    <w:rsid w:val="0001391A"/>
    <w:rsid w:val="00013FF0"/>
    <w:rsid w:val="000145EB"/>
    <w:rsid w:val="00015FAD"/>
    <w:rsid w:val="00015FB6"/>
    <w:rsid w:val="00016100"/>
    <w:rsid w:val="00016AB5"/>
    <w:rsid w:val="00021130"/>
    <w:rsid w:val="000212A7"/>
    <w:rsid w:val="0002152F"/>
    <w:rsid w:val="00021BA0"/>
    <w:rsid w:val="00024D45"/>
    <w:rsid w:val="00025A5D"/>
    <w:rsid w:val="00026885"/>
    <w:rsid w:val="000310E5"/>
    <w:rsid w:val="00031114"/>
    <w:rsid w:val="000331FF"/>
    <w:rsid w:val="000333B2"/>
    <w:rsid w:val="000351A2"/>
    <w:rsid w:val="0003698D"/>
    <w:rsid w:val="0004039E"/>
    <w:rsid w:val="00043228"/>
    <w:rsid w:val="00043BCB"/>
    <w:rsid w:val="000450F9"/>
    <w:rsid w:val="00045E86"/>
    <w:rsid w:val="00045FCE"/>
    <w:rsid w:val="0005065C"/>
    <w:rsid w:val="00052135"/>
    <w:rsid w:val="00053649"/>
    <w:rsid w:val="0005713A"/>
    <w:rsid w:val="00057789"/>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329B"/>
    <w:rsid w:val="000B33B1"/>
    <w:rsid w:val="000B5F78"/>
    <w:rsid w:val="000B7C54"/>
    <w:rsid w:val="000B7D00"/>
    <w:rsid w:val="000C0E92"/>
    <w:rsid w:val="000C0F2F"/>
    <w:rsid w:val="000C14EE"/>
    <w:rsid w:val="000C3052"/>
    <w:rsid w:val="000C385D"/>
    <w:rsid w:val="000C79E2"/>
    <w:rsid w:val="000D3719"/>
    <w:rsid w:val="000D41F7"/>
    <w:rsid w:val="000D463D"/>
    <w:rsid w:val="000D7137"/>
    <w:rsid w:val="000E32C1"/>
    <w:rsid w:val="000E5F91"/>
    <w:rsid w:val="000E64E0"/>
    <w:rsid w:val="000F0ECC"/>
    <w:rsid w:val="000F0F18"/>
    <w:rsid w:val="000F5C5F"/>
    <w:rsid w:val="000F7896"/>
    <w:rsid w:val="000F7906"/>
    <w:rsid w:val="0010138E"/>
    <w:rsid w:val="0010383C"/>
    <w:rsid w:val="00106B52"/>
    <w:rsid w:val="00111442"/>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7472"/>
    <w:rsid w:val="00187CC3"/>
    <w:rsid w:val="0019276B"/>
    <w:rsid w:val="001933AB"/>
    <w:rsid w:val="001958DE"/>
    <w:rsid w:val="00196211"/>
    <w:rsid w:val="00196A2A"/>
    <w:rsid w:val="001A0A96"/>
    <w:rsid w:val="001A1B3C"/>
    <w:rsid w:val="001A246A"/>
    <w:rsid w:val="001A340B"/>
    <w:rsid w:val="001A495E"/>
    <w:rsid w:val="001A6A8A"/>
    <w:rsid w:val="001A6B90"/>
    <w:rsid w:val="001A794B"/>
    <w:rsid w:val="001A7B79"/>
    <w:rsid w:val="001B009C"/>
    <w:rsid w:val="001B020B"/>
    <w:rsid w:val="001B26F9"/>
    <w:rsid w:val="001B3C13"/>
    <w:rsid w:val="001B4EE9"/>
    <w:rsid w:val="001B7D4D"/>
    <w:rsid w:val="001C14AF"/>
    <w:rsid w:val="001C1F28"/>
    <w:rsid w:val="001C2F61"/>
    <w:rsid w:val="001C45A7"/>
    <w:rsid w:val="001C4878"/>
    <w:rsid w:val="001C4F53"/>
    <w:rsid w:val="001C69D6"/>
    <w:rsid w:val="001D2CD3"/>
    <w:rsid w:val="001D2F3A"/>
    <w:rsid w:val="001D4B5A"/>
    <w:rsid w:val="001D6874"/>
    <w:rsid w:val="001D72C9"/>
    <w:rsid w:val="001E1DA3"/>
    <w:rsid w:val="001E48B3"/>
    <w:rsid w:val="001E65EF"/>
    <w:rsid w:val="001E6CB8"/>
    <w:rsid w:val="001F07A0"/>
    <w:rsid w:val="001F42B4"/>
    <w:rsid w:val="001F70E6"/>
    <w:rsid w:val="001F727C"/>
    <w:rsid w:val="001F7E7F"/>
    <w:rsid w:val="00203670"/>
    <w:rsid w:val="002043E0"/>
    <w:rsid w:val="00210E50"/>
    <w:rsid w:val="002123B3"/>
    <w:rsid w:val="00214EB3"/>
    <w:rsid w:val="0021792A"/>
    <w:rsid w:val="00217D49"/>
    <w:rsid w:val="0022138C"/>
    <w:rsid w:val="00221730"/>
    <w:rsid w:val="00221D2F"/>
    <w:rsid w:val="00222702"/>
    <w:rsid w:val="00225DFD"/>
    <w:rsid w:val="00227F59"/>
    <w:rsid w:val="00230EC6"/>
    <w:rsid w:val="00233485"/>
    <w:rsid w:val="0023454D"/>
    <w:rsid w:val="0023482C"/>
    <w:rsid w:val="00240AD2"/>
    <w:rsid w:val="00241F94"/>
    <w:rsid w:val="002433D2"/>
    <w:rsid w:val="00243925"/>
    <w:rsid w:val="00244917"/>
    <w:rsid w:val="0024741C"/>
    <w:rsid w:val="00250ED0"/>
    <w:rsid w:val="002512F5"/>
    <w:rsid w:val="00253928"/>
    <w:rsid w:val="00253A54"/>
    <w:rsid w:val="00253F66"/>
    <w:rsid w:val="00255A4E"/>
    <w:rsid w:val="00255AE0"/>
    <w:rsid w:val="00255CB8"/>
    <w:rsid w:val="00257380"/>
    <w:rsid w:val="0025796E"/>
    <w:rsid w:val="002615A0"/>
    <w:rsid w:val="002621ED"/>
    <w:rsid w:val="00263197"/>
    <w:rsid w:val="00264B2D"/>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DCA"/>
    <w:rsid w:val="002A18D2"/>
    <w:rsid w:val="002A6977"/>
    <w:rsid w:val="002A7269"/>
    <w:rsid w:val="002B31E1"/>
    <w:rsid w:val="002B4BF4"/>
    <w:rsid w:val="002B4CD2"/>
    <w:rsid w:val="002B4F56"/>
    <w:rsid w:val="002B5379"/>
    <w:rsid w:val="002B7F46"/>
    <w:rsid w:val="002C1003"/>
    <w:rsid w:val="002C284C"/>
    <w:rsid w:val="002C4A7A"/>
    <w:rsid w:val="002C4D1C"/>
    <w:rsid w:val="002C6B29"/>
    <w:rsid w:val="002C7664"/>
    <w:rsid w:val="002C7F27"/>
    <w:rsid w:val="002C7F56"/>
    <w:rsid w:val="002D2D43"/>
    <w:rsid w:val="002D449B"/>
    <w:rsid w:val="002D4BD4"/>
    <w:rsid w:val="002D4D75"/>
    <w:rsid w:val="002D6D82"/>
    <w:rsid w:val="002E2900"/>
    <w:rsid w:val="002E298C"/>
    <w:rsid w:val="002E472A"/>
    <w:rsid w:val="002E5373"/>
    <w:rsid w:val="002F0136"/>
    <w:rsid w:val="002F0AB3"/>
    <w:rsid w:val="002F33B5"/>
    <w:rsid w:val="002F3CF3"/>
    <w:rsid w:val="002F464D"/>
    <w:rsid w:val="002F47EB"/>
    <w:rsid w:val="002F7190"/>
    <w:rsid w:val="003003FB"/>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E1"/>
    <w:rsid w:val="0031732A"/>
    <w:rsid w:val="0031782D"/>
    <w:rsid w:val="003203B2"/>
    <w:rsid w:val="00324B1C"/>
    <w:rsid w:val="00324C57"/>
    <w:rsid w:val="00327815"/>
    <w:rsid w:val="003331C7"/>
    <w:rsid w:val="00335997"/>
    <w:rsid w:val="00335E88"/>
    <w:rsid w:val="00340C4D"/>
    <w:rsid w:val="0034379A"/>
    <w:rsid w:val="003438EB"/>
    <w:rsid w:val="0034539C"/>
    <w:rsid w:val="00351B17"/>
    <w:rsid w:val="00351B8D"/>
    <w:rsid w:val="003531E8"/>
    <w:rsid w:val="003532A1"/>
    <w:rsid w:val="003557EB"/>
    <w:rsid w:val="00360BA4"/>
    <w:rsid w:val="003617E1"/>
    <w:rsid w:val="003632CB"/>
    <w:rsid w:val="00363637"/>
    <w:rsid w:val="00363BF4"/>
    <w:rsid w:val="00366013"/>
    <w:rsid w:val="00366795"/>
    <w:rsid w:val="0037154A"/>
    <w:rsid w:val="00380F8D"/>
    <w:rsid w:val="003820C3"/>
    <w:rsid w:val="00382E6F"/>
    <w:rsid w:val="00384060"/>
    <w:rsid w:val="003854DF"/>
    <w:rsid w:val="00385D78"/>
    <w:rsid w:val="00385EF2"/>
    <w:rsid w:val="003911F1"/>
    <w:rsid w:val="00392048"/>
    <w:rsid w:val="003946BF"/>
    <w:rsid w:val="00395D23"/>
    <w:rsid w:val="00396A64"/>
    <w:rsid w:val="00396B70"/>
    <w:rsid w:val="003A00CC"/>
    <w:rsid w:val="003A0371"/>
    <w:rsid w:val="003A095E"/>
    <w:rsid w:val="003A205C"/>
    <w:rsid w:val="003A36BB"/>
    <w:rsid w:val="003A37BB"/>
    <w:rsid w:val="003A75AA"/>
    <w:rsid w:val="003A7679"/>
    <w:rsid w:val="003B3D58"/>
    <w:rsid w:val="003B5B7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209C"/>
    <w:rsid w:val="004222A0"/>
    <w:rsid w:val="00423A71"/>
    <w:rsid w:val="00423B75"/>
    <w:rsid w:val="00425377"/>
    <w:rsid w:val="00425889"/>
    <w:rsid w:val="00425D5D"/>
    <w:rsid w:val="00426909"/>
    <w:rsid w:val="0042695A"/>
    <w:rsid w:val="00426AFC"/>
    <w:rsid w:val="004300A2"/>
    <w:rsid w:val="00430292"/>
    <w:rsid w:val="00430298"/>
    <w:rsid w:val="00430B90"/>
    <w:rsid w:val="0043223E"/>
    <w:rsid w:val="00434636"/>
    <w:rsid w:val="00434AB7"/>
    <w:rsid w:val="00436A12"/>
    <w:rsid w:val="0043728A"/>
    <w:rsid w:val="004405E9"/>
    <w:rsid w:val="00443EB7"/>
    <w:rsid w:val="004448EE"/>
    <w:rsid w:val="00444A7C"/>
    <w:rsid w:val="00445040"/>
    <w:rsid w:val="0044603A"/>
    <w:rsid w:val="00446701"/>
    <w:rsid w:val="00451ED7"/>
    <w:rsid w:val="00452300"/>
    <w:rsid w:val="004529FE"/>
    <w:rsid w:val="004531E6"/>
    <w:rsid w:val="004540B5"/>
    <w:rsid w:val="00456887"/>
    <w:rsid w:val="004572D4"/>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76E"/>
    <w:rsid w:val="004A568A"/>
    <w:rsid w:val="004A56A9"/>
    <w:rsid w:val="004A68E2"/>
    <w:rsid w:val="004A75FD"/>
    <w:rsid w:val="004A7D64"/>
    <w:rsid w:val="004B1739"/>
    <w:rsid w:val="004B36F9"/>
    <w:rsid w:val="004B4310"/>
    <w:rsid w:val="004B5DA6"/>
    <w:rsid w:val="004B6A3A"/>
    <w:rsid w:val="004B6D2F"/>
    <w:rsid w:val="004C048E"/>
    <w:rsid w:val="004C118E"/>
    <w:rsid w:val="004C1520"/>
    <w:rsid w:val="004C187A"/>
    <w:rsid w:val="004C227D"/>
    <w:rsid w:val="004C5B77"/>
    <w:rsid w:val="004D546E"/>
    <w:rsid w:val="004D62A8"/>
    <w:rsid w:val="004D64DF"/>
    <w:rsid w:val="004D7A0F"/>
    <w:rsid w:val="004E114F"/>
    <w:rsid w:val="004E19F1"/>
    <w:rsid w:val="004E4547"/>
    <w:rsid w:val="004E567F"/>
    <w:rsid w:val="004F0550"/>
    <w:rsid w:val="004F27CF"/>
    <w:rsid w:val="004F2E5A"/>
    <w:rsid w:val="004F30E6"/>
    <w:rsid w:val="004F322E"/>
    <w:rsid w:val="004F48F3"/>
    <w:rsid w:val="004F665E"/>
    <w:rsid w:val="00501268"/>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77CA"/>
    <w:rsid w:val="00531728"/>
    <w:rsid w:val="00533932"/>
    <w:rsid w:val="005340A8"/>
    <w:rsid w:val="00536879"/>
    <w:rsid w:val="00536C91"/>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98C"/>
    <w:rsid w:val="005D7BF1"/>
    <w:rsid w:val="005E28EB"/>
    <w:rsid w:val="005E61F7"/>
    <w:rsid w:val="005E66D0"/>
    <w:rsid w:val="005E7703"/>
    <w:rsid w:val="005E7A91"/>
    <w:rsid w:val="005F25F0"/>
    <w:rsid w:val="005F78BA"/>
    <w:rsid w:val="00601A88"/>
    <w:rsid w:val="006043AB"/>
    <w:rsid w:val="00605D42"/>
    <w:rsid w:val="00605DD5"/>
    <w:rsid w:val="00606EAD"/>
    <w:rsid w:val="0060727D"/>
    <w:rsid w:val="0061065D"/>
    <w:rsid w:val="00610BFE"/>
    <w:rsid w:val="0061163C"/>
    <w:rsid w:val="00617A55"/>
    <w:rsid w:val="006202CA"/>
    <w:rsid w:val="0062214D"/>
    <w:rsid w:val="00622331"/>
    <w:rsid w:val="00624F50"/>
    <w:rsid w:val="00630AAD"/>
    <w:rsid w:val="00631F8F"/>
    <w:rsid w:val="006332D4"/>
    <w:rsid w:val="00644015"/>
    <w:rsid w:val="00645CEF"/>
    <w:rsid w:val="00646E42"/>
    <w:rsid w:val="006526BD"/>
    <w:rsid w:val="00652B50"/>
    <w:rsid w:val="006538DA"/>
    <w:rsid w:val="00653A4C"/>
    <w:rsid w:val="0065471B"/>
    <w:rsid w:val="00656DF4"/>
    <w:rsid w:val="00656FFC"/>
    <w:rsid w:val="00657943"/>
    <w:rsid w:val="00660381"/>
    <w:rsid w:val="00660EA6"/>
    <w:rsid w:val="00661C75"/>
    <w:rsid w:val="006633A4"/>
    <w:rsid w:val="00665883"/>
    <w:rsid w:val="00665C3A"/>
    <w:rsid w:val="006662C2"/>
    <w:rsid w:val="00666344"/>
    <w:rsid w:val="00667015"/>
    <w:rsid w:val="00667486"/>
    <w:rsid w:val="006716C8"/>
    <w:rsid w:val="006717BF"/>
    <w:rsid w:val="00673445"/>
    <w:rsid w:val="006740F6"/>
    <w:rsid w:val="00674364"/>
    <w:rsid w:val="00674DBD"/>
    <w:rsid w:val="00676D0C"/>
    <w:rsid w:val="0068072D"/>
    <w:rsid w:val="00681E12"/>
    <w:rsid w:val="00682FCB"/>
    <w:rsid w:val="00683890"/>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D7C"/>
    <w:rsid w:val="006B401B"/>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825"/>
    <w:rsid w:val="007355B3"/>
    <w:rsid w:val="00735F0F"/>
    <w:rsid w:val="00736763"/>
    <w:rsid w:val="00740240"/>
    <w:rsid w:val="007408C0"/>
    <w:rsid w:val="00740D7B"/>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7351"/>
    <w:rsid w:val="00777963"/>
    <w:rsid w:val="00780DE4"/>
    <w:rsid w:val="00782421"/>
    <w:rsid w:val="007836FE"/>
    <w:rsid w:val="00784820"/>
    <w:rsid w:val="00785AC7"/>
    <w:rsid w:val="007862D9"/>
    <w:rsid w:val="0079256B"/>
    <w:rsid w:val="0079380D"/>
    <w:rsid w:val="00793EA7"/>
    <w:rsid w:val="0079446D"/>
    <w:rsid w:val="007953F8"/>
    <w:rsid w:val="00796199"/>
    <w:rsid w:val="007976C1"/>
    <w:rsid w:val="0079793B"/>
    <w:rsid w:val="00797A34"/>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1C3E"/>
    <w:rsid w:val="007D41E7"/>
    <w:rsid w:val="007D4CB4"/>
    <w:rsid w:val="007D6039"/>
    <w:rsid w:val="007E032D"/>
    <w:rsid w:val="007E1E5F"/>
    <w:rsid w:val="007E38CB"/>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8BB"/>
    <w:rsid w:val="00801489"/>
    <w:rsid w:val="008036A4"/>
    <w:rsid w:val="00803AD7"/>
    <w:rsid w:val="0080491B"/>
    <w:rsid w:val="00806ADB"/>
    <w:rsid w:val="00807563"/>
    <w:rsid w:val="008102C1"/>
    <w:rsid w:val="00810465"/>
    <w:rsid w:val="00811499"/>
    <w:rsid w:val="00811C16"/>
    <w:rsid w:val="00812F55"/>
    <w:rsid w:val="00814158"/>
    <w:rsid w:val="0081659A"/>
    <w:rsid w:val="0082108A"/>
    <w:rsid w:val="00824C38"/>
    <w:rsid w:val="00826CB7"/>
    <w:rsid w:val="00831C1D"/>
    <w:rsid w:val="008345AE"/>
    <w:rsid w:val="00834EC8"/>
    <w:rsid w:val="0083610C"/>
    <w:rsid w:val="00836A9A"/>
    <w:rsid w:val="00837611"/>
    <w:rsid w:val="00841681"/>
    <w:rsid w:val="00843CC8"/>
    <w:rsid w:val="00844506"/>
    <w:rsid w:val="00844FBF"/>
    <w:rsid w:val="00845032"/>
    <w:rsid w:val="0084664A"/>
    <w:rsid w:val="00846654"/>
    <w:rsid w:val="00847E62"/>
    <w:rsid w:val="00850C4E"/>
    <w:rsid w:val="00852573"/>
    <w:rsid w:val="00852D22"/>
    <w:rsid w:val="00856D81"/>
    <w:rsid w:val="00860679"/>
    <w:rsid w:val="008616D2"/>
    <w:rsid w:val="00861F70"/>
    <w:rsid w:val="00863A39"/>
    <w:rsid w:val="00863BCE"/>
    <w:rsid w:val="00867570"/>
    <w:rsid w:val="00867AC1"/>
    <w:rsid w:val="00871742"/>
    <w:rsid w:val="008734EB"/>
    <w:rsid w:val="00875E56"/>
    <w:rsid w:val="00881FD9"/>
    <w:rsid w:val="00883E22"/>
    <w:rsid w:val="00884E37"/>
    <w:rsid w:val="00886D36"/>
    <w:rsid w:val="0088774F"/>
    <w:rsid w:val="00890A41"/>
    <w:rsid w:val="00890FAC"/>
    <w:rsid w:val="00892046"/>
    <w:rsid w:val="00892249"/>
    <w:rsid w:val="00894E99"/>
    <w:rsid w:val="008959B2"/>
    <w:rsid w:val="008965C9"/>
    <w:rsid w:val="008A004A"/>
    <w:rsid w:val="008A1CE2"/>
    <w:rsid w:val="008A1DBC"/>
    <w:rsid w:val="008A3B86"/>
    <w:rsid w:val="008A6063"/>
    <w:rsid w:val="008B3FCE"/>
    <w:rsid w:val="008B4235"/>
    <w:rsid w:val="008B4631"/>
    <w:rsid w:val="008B5ECC"/>
    <w:rsid w:val="008B5F2F"/>
    <w:rsid w:val="008B6464"/>
    <w:rsid w:val="008B6E8B"/>
    <w:rsid w:val="008C0A01"/>
    <w:rsid w:val="008C1ADA"/>
    <w:rsid w:val="008C1DEA"/>
    <w:rsid w:val="008C1F4E"/>
    <w:rsid w:val="008C5DC4"/>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A7E"/>
    <w:rsid w:val="008F21AF"/>
    <w:rsid w:val="008F3A5D"/>
    <w:rsid w:val="0090030B"/>
    <w:rsid w:val="00903028"/>
    <w:rsid w:val="009035AE"/>
    <w:rsid w:val="00904107"/>
    <w:rsid w:val="009068B5"/>
    <w:rsid w:val="009073C6"/>
    <w:rsid w:val="00912AB1"/>
    <w:rsid w:val="009134D3"/>
    <w:rsid w:val="0091612A"/>
    <w:rsid w:val="00917C65"/>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EDD"/>
    <w:rsid w:val="00951CD2"/>
    <w:rsid w:val="00952161"/>
    <w:rsid w:val="00952898"/>
    <w:rsid w:val="00953BF9"/>
    <w:rsid w:val="009544C5"/>
    <w:rsid w:val="00955AF8"/>
    <w:rsid w:val="00956A95"/>
    <w:rsid w:val="00956CC7"/>
    <w:rsid w:val="009609CF"/>
    <w:rsid w:val="00962E86"/>
    <w:rsid w:val="00965B60"/>
    <w:rsid w:val="009709E6"/>
    <w:rsid w:val="00973A43"/>
    <w:rsid w:val="00973EAC"/>
    <w:rsid w:val="00973FE2"/>
    <w:rsid w:val="00975905"/>
    <w:rsid w:val="00975A78"/>
    <w:rsid w:val="009760B4"/>
    <w:rsid w:val="00976A8A"/>
    <w:rsid w:val="00976AE7"/>
    <w:rsid w:val="00977A09"/>
    <w:rsid w:val="00977EC4"/>
    <w:rsid w:val="00980C24"/>
    <w:rsid w:val="00984A8B"/>
    <w:rsid w:val="00984C04"/>
    <w:rsid w:val="00985205"/>
    <w:rsid w:val="00985A74"/>
    <w:rsid w:val="00985B75"/>
    <w:rsid w:val="009866F7"/>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3A76"/>
    <w:rsid w:val="009B414C"/>
    <w:rsid w:val="009B7800"/>
    <w:rsid w:val="009C12B2"/>
    <w:rsid w:val="009C15B6"/>
    <w:rsid w:val="009C18BE"/>
    <w:rsid w:val="009C1DD7"/>
    <w:rsid w:val="009C3DF2"/>
    <w:rsid w:val="009C649D"/>
    <w:rsid w:val="009C6979"/>
    <w:rsid w:val="009C78AA"/>
    <w:rsid w:val="009D0A63"/>
    <w:rsid w:val="009D39A5"/>
    <w:rsid w:val="009D579B"/>
    <w:rsid w:val="009D5906"/>
    <w:rsid w:val="009D7616"/>
    <w:rsid w:val="009D7BDF"/>
    <w:rsid w:val="009D7FE1"/>
    <w:rsid w:val="009E084F"/>
    <w:rsid w:val="009E0CD5"/>
    <w:rsid w:val="009E0D96"/>
    <w:rsid w:val="009E107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74AE"/>
    <w:rsid w:val="00A07FA5"/>
    <w:rsid w:val="00A106CA"/>
    <w:rsid w:val="00A10A33"/>
    <w:rsid w:val="00A11A46"/>
    <w:rsid w:val="00A12227"/>
    <w:rsid w:val="00A12B1E"/>
    <w:rsid w:val="00A132AA"/>
    <w:rsid w:val="00A144D4"/>
    <w:rsid w:val="00A170E8"/>
    <w:rsid w:val="00A208A6"/>
    <w:rsid w:val="00A20929"/>
    <w:rsid w:val="00A21571"/>
    <w:rsid w:val="00A22AC4"/>
    <w:rsid w:val="00A30177"/>
    <w:rsid w:val="00A3309A"/>
    <w:rsid w:val="00A347D3"/>
    <w:rsid w:val="00A35146"/>
    <w:rsid w:val="00A3559D"/>
    <w:rsid w:val="00A379D8"/>
    <w:rsid w:val="00A403C3"/>
    <w:rsid w:val="00A40699"/>
    <w:rsid w:val="00A40C76"/>
    <w:rsid w:val="00A41C2C"/>
    <w:rsid w:val="00A43135"/>
    <w:rsid w:val="00A447C2"/>
    <w:rsid w:val="00A508A3"/>
    <w:rsid w:val="00A51977"/>
    <w:rsid w:val="00A53C33"/>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4178"/>
    <w:rsid w:val="00A84DC6"/>
    <w:rsid w:val="00A86721"/>
    <w:rsid w:val="00A92582"/>
    <w:rsid w:val="00A970F5"/>
    <w:rsid w:val="00AA300D"/>
    <w:rsid w:val="00AA46BF"/>
    <w:rsid w:val="00AA50B0"/>
    <w:rsid w:val="00AA5A3E"/>
    <w:rsid w:val="00AA5C6F"/>
    <w:rsid w:val="00AA666E"/>
    <w:rsid w:val="00AB2E38"/>
    <w:rsid w:val="00AB4B03"/>
    <w:rsid w:val="00AB544E"/>
    <w:rsid w:val="00AB74A5"/>
    <w:rsid w:val="00AB7756"/>
    <w:rsid w:val="00AC0138"/>
    <w:rsid w:val="00AC0697"/>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61B2D"/>
    <w:rsid w:val="00B622ED"/>
    <w:rsid w:val="00B62E60"/>
    <w:rsid w:val="00B62FBC"/>
    <w:rsid w:val="00B64D9A"/>
    <w:rsid w:val="00B70B2E"/>
    <w:rsid w:val="00B71728"/>
    <w:rsid w:val="00B72ECB"/>
    <w:rsid w:val="00B74BDB"/>
    <w:rsid w:val="00B75DE6"/>
    <w:rsid w:val="00B7609C"/>
    <w:rsid w:val="00B7645C"/>
    <w:rsid w:val="00B85DA9"/>
    <w:rsid w:val="00B91EB9"/>
    <w:rsid w:val="00B9229A"/>
    <w:rsid w:val="00B9299E"/>
    <w:rsid w:val="00B94307"/>
    <w:rsid w:val="00BA04E1"/>
    <w:rsid w:val="00BA1023"/>
    <w:rsid w:val="00BA1061"/>
    <w:rsid w:val="00BA24CA"/>
    <w:rsid w:val="00BA32D0"/>
    <w:rsid w:val="00BA35D4"/>
    <w:rsid w:val="00BA361F"/>
    <w:rsid w:val="00BA4F98"/>
    <w:rsid w:val="00BA5197"/>
    <w:rsid w:val="00BA766B"/>
    <w:rsid w:val="00BB17FA"/>
    <w:rsid w:val="00BB3272"/>
    <w:rsid w:val="00BB3724"/>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EF2"/>
    <w:rsid w:val="00BE3EFA"/>
    <w:rsid w:val="00BE439B"/>
    <w:rsid w:val="00BE6346"/>
    <w:rsid w:val="00BF00BF"/>
    <w:rsid w:val="00BF09B3"/>
    <w:rsid w:val="00BF0F1F"/>
    <w:rsid w:val="00BF2215"/>
    <w:rsid w:val="00BF449D"/>
    <w:rsid w:val="00BF5D97"/>
    <w:rsid w:val="00BF5FD6"/>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D01DD"/>
    <w:rsid w:val="00CD04D7"/>
    <w:rsid w:val="00CD26BA"/>
    <w:rsid w:val="00CD57F9"/>
    <w:rsid w:val="00CD5D89"/>
    <w:rsid w:val="00CD64F8"/>
    <w:rsid w:val="00CD79D3"/>
    <w:rsid w:val="00CE09A2"/>
    <w:rsid w:val="00CE19E5"/>
    <w:rsid w:val="00CE5279"/>
    <w:rsid w:val="00CE567A"/>
    <w:rsid w:val="00CE694A"/>
    <w:rsid w:val="00CE7DE1"/>
    <w:rsid w:val="00CF09D1"/>
    <w:rsid w:val="00CF1265"/>
    <w:rsid w:val="00CF76FE"/>
    <w:rsid w:val="00D03465"/>
    <w:rsid w:val="00D03AE3"/>
    <w:rsid w:val="00D04030"/>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7AEE"/>
    <w:rsid w:val="00D37B5C"/>
    <w:rsid w:val="00D37DE9"/>
    <w:rsid w:val="00D41824"/>
    <w:rsid w:val="00D4370A"/>
    <w:rsid w:val="00D45409"/>
    <w:rsid w:val="00D506FD"/>
    <w:rsid w:val="00D508C4"/>
    <w:rsid w:val="00D51C53"/>
    <w:rsid w:val="00D5202A"/>
    <w:rsid w:val="00D54018"/>
    <w:rsid w:val="00D57348"/>
    <w:rsid w:val="00D634BF"/>
    <w:rsid w:val="00D64E4A"/>
    <w:rsid w:val="00D65115"/>
    <w:rsid w:val="00D65FCA"/>
    <w:rsid w:val="00D663A2"/>
    <w:rsid w:val="00D6663F"/>
    <w:rsid w:val="00D67E54"/>
    <w:rsid w:val="00D80C13"/>
    <w:rsid w:val="00D81D47"/>
    <w:rsid w:val="00D81EEF"/>
    <w:rsid w:val="00D8589F"/>
    <w:rsid w:val="00D85A20"/>
    <w:rsid w:val="00D869E4"/>
    <w:rsid w:val="00D9021C"/>
    <w:rsid w:val="00D91337"/>
    <w:rsid w:val="00D922DD"/>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370A"/>
    <w:rsid w:val="00DD3A8C"/>
    <w:rsid w:val="00DD522B"/>
    <w:rsid w:val="00DD668D"/>
    <w:rsid w:val="00DD6F94"/>
    <w:rsid w:val="00DE04FE"/>
    <w:rsid w:val="00DE1D01"/>
    <w:rsid w:val="00DE1D59"/>
    <w:rsid w:val="00DE22DF"/>
    <w:rsid w:val="00DE27C4"/>
    <w:rsid w:val="00DE2A6A"/>
    <w:rsid w:val="00DE4585"/>
    <w:rsid w:val="00DE491A"/>
    <w:rsid w:val="00DE4FED"/>
    <w:rsid w:val="00DE5294"/>
    <w:rsid w:val="00DF05C5"/>
    <w:rsid w:val="00DF0DC5"/>
    <w:rsid w:val="00DF1F8E"/>
    <w:rsid w:val="00DF40CD"/>
    <w:rsid w:val="00DF4BA8"/>
    <w:rsid w:val="00DF604E"/>
    <w:rsid w:val="00DF6360"/>
    <w:rsid w:val="00DF66C3"/>
    <w:rsid w:val="00DF7867"/>
    <w:rsid w:val="00E0029C"/>
    <w:rsid w:val="00E008F1"/>
    <w:rsid w:val="00E025C8"/>
    <w:rsid w:val="00E02FAD"/>
    <w:rsid w:val="00E035E7"/>
    <w:rsid w:val="00E0453E"/>
    <w:rsid w:val="00E06DB8"/>
    <w:rsid w:val="00E10DDA"/>
    <w:rsid w:val="00E2065C"/>
    <w:rsid w:val="00E22ADC"/>
    <w:rsid w:val="00E24AD2"/>
    <w:rsid w:val="00E25187"/>
    <w:rsid w:val="00E2592B"/>
    <w:rsid w:val="00E315FA"/>
    <w:rsid w:val="00E32A35"/>
    <w:rsid w:val="00E33F1C"/>
    <w:rsid w:val="00E35513"/>
    <w:rsid w:val="00E3648D"/>
    <w:rsid w:val="00E36D87"/>
    <w:rsid w:val="00E4010E"/>
    <w:rsid w:val="00E43C4E"/>
    <w:rsid w:val="00E449A3"/>
    <w:rsid w:val="00E44DB8"/>
    <w:rsid w:val="00E46CF8"/>
    <w:rsid w:val="00E47567"/>
    <w:rsid w:val="00E52F81"/>
    <w:rsid w:val="00E54472"/>
    <w:rsid w:val="00E54BD1"/>
    <w:rsid w:val="00E617EF"/>
    <w:rsid w:val="00E65AD5"/>
    <w:rsid w:val="00E65EB2"/>
    <w:rsid w:val="00E67472"/>
    <w:rsid w:val="00E70A1A"/>
    <w:rsid w:val="00E7120D"/>
    <w:rsid w:val="00E75013"/>
    <w:rsid w:val="00E82462"/>
    <w:rsid w:val="00E8572E"/>
    <w:rsid w:val="00E860C6"/>
    <w:rsid w:val="00E87226"/>
    <w:rsid w:val="00E87DA5"/>
    <w:rsid w:val="00E90866"/>
    <w:rsid w:val="00E9152E"/>
    <w:rsid w:val="00E918EE"/>
    <w:rsid w:val="00E921EF"/>
    <w:rsid w:val="00E92AB9"/>
    <w:rsid w:val="00E940E9"/>
    <w:rsid w:val="00E9418A"/>
    <w:rsid w:val="00E947C8"/>
    <w:rsid w:val="00E9785D"/>
    <w:rsid w:val="00EA2A91"/>
    <w:rsid w:val="00EA36F5"/>
    <w:rsid w:val="00EA6581"/>
    <w:rsid w:val="00EA79A0"/>
    <w:rsid w:val="00EA7BEC"/>
    <w:rsid w:val="00EA7F4D"/>
    <w:rsid w:val="00EB1426"/>
    <w:rsid w:val="00EB15FA"/>
    <w:rsid w:val="00EB2EE0"/>
    <w:rsid w:val="00EB2F52"/>
    <w:rsid w:val="00EB4178"/>
    <w:rsid w:val="00EB48DF"/>
    <w:rsid w:val="00EC0993"/>
    <w:rsid w:val="00EC1CF6"/>
    <w:rsid w:val="00EC33EE"/>
    <w:rsid w:val="00EC3F7A"/>
    <w:rsid w:val="00EC560F"/>
    <w:rsid w:val="00EC61D0"/>
    <w:rsid w:val="00ED1AC0"/>
    <w:rsid w:val="00ED1E9E"/>
    <w:rsid w:val="00ED25FE"/>
    <w:rsid w:val="00ED2E41"/>
    <w:rsid w:val="00ED3DBD"/>
    <w:rsid w:val="00ED4395"/>
    <w:rsid w:val="00ED631C"/>
    <w:rsid w:val="00EE1E51"/>
    <w:rsid w:val="00EE2870"/>
    <w:rsid w:val="00EE3AB7"/>
    <w:rsid w:val="00EE3AFF"/>
    <w:rsid w:val="00EE4126"/>
    <w:rsid w:val="00EE62FB"/>
    <w:rsid w:val="00EE7E73"/>
    <w:rsid w:val="00EF1205"/>
    <w:rsid w:val="00EF2685"/>
    <w:rsid w:val="00EF35AD"/>
    <w:rsid w:val="00EF3621"/>
    <w:rsid w:val="00EF3D4D"/>
    <w:rsid w:val="00EF409D"/>
    <w:rsid w:val="00EF5CBE"/>
    <w:rsid w:val="00EF6D7A"/>
    <w:rsid w:val="00F02DB1"/>
    <w:rsid w:val="00F0503D"/>
    <w:rsid w:val="00F0582C"/>
    <w:rsid w:val="00F06AFF"/>
    <w:rsid w:val="00F073C4"/>
    <w:rsid w:val="00F076DD"/>
    <w:rsid w:val="00F12CE2"/>
    <w:rsid w:val="00F1347F"/>
    <w:rsid w:val="00F14ADF"/>
    <w:rsid w:val="00F158DA"/>
    <w:rsid w:val="00F2121D"/>
    <w:rsid w:val="00F2274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4DC"/>
    <w:rsid w:val="00F40DFE"/>
    <w:rsid w:val="00F42559"/>
    <w:rsid w:val="00F4329B"/>
    <w:rsid w:val="00F449CC"/>
    <w:rsid w:val="00F45779"/>
    <w:rsid w:val="00F459CA"/>
    <w:rsid w:val="00F50FA4"/>
    <w:rsid w:val="00F51A31"/>
    <w:rsid w:val="00F525B2"/>
    <w:rsid w:val="00F55096"/>
    <w:rsid w:val="00F559F5"/>
    <w:rsid w:val="00F57EF3"/>
    <w:rsid w:val="00F664F7"/>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2C90"/>
    <w:rsid w:val="00F83853"/>
    <w:rsid w:val="00F83F18"/>
    <w:rsid w:val="00F85951"/>
    <w:rsid w:val="00F85CDC"/>
    <w:rsid w:val="00F85FE5"/>
    <w:rsid w:val="00F86521"/>
    <w:rsid w:val="00F87106"/>
    <w:rsid w:val="00F90CE8"/>
    <w:rsid w:val="00F9289F"/>
    <w:rsid w:val="00F93484"/>
    <w:rsid w:val="00F936EE"/>
    <w:rsid w:val="00F9380A"/>
    <w:rsid w:val="00F97177"/>
    <w:rsid w:val="00FA43E7"/>
    <w:rsid w:val="00FA4979"/>
    <w:rsid w:val="00FA62E1"/>
    <w:rsid w:val="00FB1F1E"/>
    <w:rsid w:val="00FB2D82"/>
    <w:rsid w:val="00FB369D"/>
    <w:rsid w:val="00FB3C3B"/>
    <w:rsid w:val="00FB5D90"/>
    <w:rsid w:val="00FB6BC9"/>
    <w:rsid w:val="00FC1077"/>
    <w:rsid w:val="00FC19D2"/>
    <w:rsid w:val="00FC1F71"/>
    <w:rsid w:val="00FC1FFC"/>
    <w:rsid w:val="00FC26E9"/>
    <w:rsid w:val="00FC29D4"/>
    <w:rsid w:val="00FC5370"/>
    <w:rsid w:val="00FC54A0"/>
    <w:rsid w:val="00FC7DEE"/>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fcf,#fee2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lnrussek@clarkson.edu" TargetMode="Externa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www.clarkson.edu/~lnrussek/FMS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7706</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5</cp:revision>
  <cp:lastPrinted>2013-08-18T22:34:00Z</cp:lastPrinted>
  <dcterms:created xsi:type="dcterms:W3CDTF">2013-10-21T01:13:00Z</dcterms:created>
  <dcterms:modified xsi:type="dcterms:W3CDTF">2013-10-23T15:18:00Z</dcterms:modified>
</cp:coreProperties>
</file>