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16"/>
        <w:tblW w:w="0" w:type="auto"/>
        <w:tblCellMar>
          <w:left w:w="0" w:type="dxa"/>
          <w:right w:w="0" w:type="dxa"/>
        </w:tblCellMar>
        <w:tblLook w:val="04A0"/>
      </w:tblPr>
      <w:tblGrid>
        <w:gridCol w:w="2078"/>
        <w:gridCol w:w="2195"/>
        <w:gridCol w:w="2187"/>
        <w:gridCol w:w="2162"/>
        <w:gridCol w:w="2908"/>
        <w:gridCol w:w="268"/>
        <w:gridCol w:w="1378"/>
      </w:tblGrid>
      <w:tr w:rsidR="00CA1EFE" w:rsidRPr="00FD54FF" w:rsidTr="00CA1EFE">
        <w:trPr>
          <w:gridAfter w:val="2"/>
          <w:wAfter w:w="2571" w:type="dxa"/>
          <w:trHeight w:val="689"/>
        </w:trPr>
        <w:tc>
          <w:tcPr>
            <w:tcW w:w="261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FE" w:rsidRPr="00FD54FF" w:rsidRDefault="00CA1EFE" w:rsidP="00CA1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4F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Spring 2012    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FE" w:rsidRPr="00FD54FF" w:rsidRDefault="00CA1EFE" w:rsidP="00CA1EF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37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FE" w:rsidRPr="00FD54FF" w:rsidRDefault="00CA1EFE" w:rsidP="00CA1EF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FE" w:rsidRPr="00FD54FF" w:rsidRDefault="00CA1EFE" w:rsidP="00CA1EFE">
            <w:pPr>
              <w:pStyle w:val="ListParagraph"/>
              <w:ind w:left="0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FE" w:rsidRPr="00FD54FF" w:rsidRDefault="00CA1EFE" w:rsidP="00CA1EFE">
            <w:pPr>
              <w:pStyle w:val="ListParagraph"/>
              <w:ind w:left="0"/>
              <w:rPr>
                <w:b/>
              </w:rPr>
            </w:pPr>
            <w:r w:rsidRPr="00FD54FF">
              <w:rPr>
                <w:rFonts w:ascii="Times New Roman" w:hAnsi="Times New Roman" w:cs="Times New Roman"/>
                <w:b/>
                <w:sz w:val="32"/>
                <w:szCs w:val="32"/>
              </w:rPr>
              <w:t>Guangming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FD54FF">
              <w:rPr>
                <w:rFonts w:ascii="Times New Roman" w:hAnsi="Times New Roman" w:cs="Times New Roman"/>
                <w:b/>
                <w:sz w:val="32"/>
                <w:szCs w:val="32"/>
              </w:rPr>
              <w:t>Yao </w:t>
            </w:r>
          </w:p>
        </w:tc>
      </w:tr>
      <w:tr w:rsidR="00CA1EFE" w:rsidRPr="00FD54FF" w:rsidTr="00CA1EFE">
        <w:trPr>
          <w:trHeight w:val="689"/>
        </w:trPr>
        <w:tc>
          <w:tcPr>
            <w:tcW w:w="26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FE" w:rsidRPr="00FD54FF" w:rsidRDefault="00CA1EFE" w:rsidP="00CA1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FE" w:rsidRPr="00FD54FF" w:rsidRDefault="00CA1EFE" w:rsidP="00CA1EFE">
            <w:pPr>
              <w:pStyle w:val="ListParagraph"/>
              <w:ind w:left="0"/>
              <w:rPr>
                <w:b/>
              </w:rPr>
            </w:pPr>
            <w:r w:rsidRPr="00FD5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FE" w:rsidRPr="00FD54FF" w:rsidRDefault="00CA1EFE" w:rsidP="00CA1EFE">
            <w:pPr>
              <w:pStyle w:val="ListParagraph"/>
              <w:ind w:left="0"/>
              <w:rPr>
                <w:b/>
              </w:rPr>
            </w:pPr>
            <w:r w:rsidRPr="00FD5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FE" w:rsidRPr="00FD54FF" w:rsidRDefault="00CA1EFE" w:rsidP="00CA1EFE">
            <w:pPr>
              <w:pStyle w:val="ListParagraph"/>
              <w:ind w:left="0"/>
              <w:rPr>
                <w:b/>
              </w:rPr>
            </w:pPr>
            <w:r w:rsidRPr="00FD5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Wed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FE" w:rsidRPr="00FD54FF" w:rsidRDefault="00CA1EFE" w:rsidP="00CA1EFE">
            <w:pPr>
              <w:pStyle w:val="ListParagraph"/>
              <w:ind w:left="0"/>
              <w:rPr>
                <w:b/>
              </w:rPr>
            </w:pPr>
            <w:r w:rsidRPr="00FD5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</w:t>
            </w:r>
          </w:p>
        </w:tc>
        <w:tc>
          <w:tcPr>
            <w:tcW w:w="412" w:type="dxa"/>
          </w:tcPr>
          <w:p w:rsidR="00CA1EFE" w:rsidRPr="00FD54FF" w:rsidRDefault="00CA1EFE" w:rsidP="00CA1EF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159" w:type="dxa"/>
          </w:tcPr>
          <w:p w:rsidR="00CA1EFE" w:rsidRPr="00FD54FF" w:rsidRDefault="00CA1EFE" w:rsidP="00CA1EFE">
            <w:pPr>
              <w:pStyle w:val="ListParagraph"/>
              <w:ind w:left="0"/>
              <w:rPr>
                <w:b/>
              </w:rPr>
            </w:pPr>
          </w:p>
        </w:tc>
      </w:tr>
      <w:tr w:rsidR="00CA1EFE" w:rsidRPr="00FD54FF" w:rsidTr="00CA1EFE">
        <w:trPr>
          <w:gridAfter w:val="2"/>
          <w:wAfter w:w="2571" w:type="dxa"/>
          <w:trHeight w:val="1414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FE" w:rsidRPr="00FD54FF" w:rsidRDefault="00CA1EFE" w:rsidP="00CA1EFE">
            <w:pPr>
              <w:pStyle w:val="ListParagraph"/>
              <w:ind w:left="0"/>
              <w:rPr>
                <w:b/>
              </w:rPr>
            </w:pPr>
            <w:r w:rsidRPr="00FD5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9:25--11:05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FE" w:rsidRPr="00FD54FF" w:rsidRDefault="00CA1EFE" w:rsidP="00CA1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FE" w:rsidRPr="00FD54FF" w:rsidRDefault="00CA1EFE" w:rsidP="00CA1EFE">
            <w:pPr>
              <w:spacing w:after="0" w:line="240" w:lineRule="auto"/>
              <w:rPr>
                <w:b/>
              </w:rPr>
            </w:pPr>
            <w:r w:rsidRPr="00FD54FF">
              <w:rPr>
                <w:rFonts w:ascii="Times New Roman" w:hAnsi="Times New Roman" w:cs="Times New Roman"/>
                <w:b/>
                <w:sz w:val="28"/>
                <w:szCs w:val="28"/>
              </w:rPr>
              <w:t>Math01.236.1</w:t>
            </w:r>
          </w:p>
          <w:p w:rsidR="00CA1EFE" w:rsidRPr="00FD54FF" w:rsidRDefault="00CA1EFE" w:rsidP="00CA1EFE">
            <w:pPr>
              <w:spacing w:after="0" w:line="240" w:lineRule="auto"/>
              <w:rPr>
                <w:b/>
              </w:rPr>
            </w:pPr>
            <w:r w:rsidRPr="00FD54FF">
              <w:rPr>
                <w:rFonts w:ascii="Times New Roman" w:hAnsi="Times New Roman" w:cs="Times New Roman"/>
                <w:b/>
                <w:sz w:val="28"/>
                <w:szCs w:val="28"/>
              </w:rPr>
              <w:t>MEA II</w:t>
            </w:r>
          </w:p>
          <w:p w:rsidR="00CA1EFE" w:rsidRPr="00FD54FF" w:rsidRDefault="00CA1EFE" w:rsidP="00CA1EFE">
            <w:pPr>
              <w:spacing w:after="0" w:line="240" w:lineRule="auto"/>
              <w:rPr>
                <w:b/>
              </w:rPr>
            </w:pPr>
            <w:r w:rsidRPr="00FD54FF">
              <w:rPr>
                <w:rFonts w:ascii="Times New Roman" w:hAnsi="Times New Roman" w:cs="Times New Roman"/>
                <w:b/>
                <w:sz w:val="28"/>
                <w:szCs w:val="28"/>
              </w:rPr>
              <w:t>Robinson 105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FE" w:rsidRPr="00FD54FF" w:rsidRDefault="00CA1EFE" w:rsidP="00CA1E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FE" w:rsidRPr="00FD54FF" w:rsidRDefault="00CA1EFE" w:rsidP="00CA1E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4FF">
              <w:rPr>
                <w:rFonts w:ascii="Times New Roman" w:hAnsi="Times New Roman" w:cs="Times New Roman"/>
                <w:b/>
                <w:sz w:val="28"/>
                <w:szCs w:val="28"/>
              </w:rPr>
              <w:t>Math01.236.1</w:t>
            </w:r>
          </w:p>
          <w:p w:rsidR="00CA1EFE" w:rsidRPr="00FD54FF" w:rsidRDefault="00CA1EFE" w:rsidP="00CA1E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4FF">
              <w:rPr>
                <w:rFonts w:ascii="Times New Roman" w:hAnsi="Times New Roman" w:cs="Times New Roman"/>
                <w:b/>
                <w:sz w:val="28"/>
                <w:szCs w:val="28"/>
              </w:rPr>
              <w:t>MEA II</w:t>
            </w:r>
          </w:p>
          <w:p w:rsidR="00CA1EFE" w:rsidRPr="00FD54FF" w:rsidRDefault="00CA1EFE" w:rsidP="00CA1E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4FF">
              <w:rPr>
                <w:rFonts w:ascii="Times New Roman" w:hAnsi="Times New Roman" w:cs="Times New Roman"/>
                <w:b/>
                <w:sz w:val="28"/>
                <w:szCs w:val="28"/>
              </w:rPr>
              <w:t>EDUC 2093</w:t>
            </w:r>
          </w:p>
        </w:tc>
      </w:tr>
      <w:tr w:rsidR="00CA1EFE" w:rsidRPr="00FD54FF" w:rsidTr="00CA1EFE">
        <w:trPr>
          <w:gridAfter w:val="2"/>
          <w:wAfter w:w="2571" w:type="dxa"/>
          <w:trHeight w:val="670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FE" w:rsidRPr="00FD54FF" w:rsidRDefault="00CA1EFE" w:rsidP="00CA1EFE">
            <w:pPr>
              <w:pStyle w:val="ListParagraph"/>
              <w:ind w:left="0"/>
              <w:rPr>
                <w:b/>
              </w:rPr>
            </w:pPr>
            <w:r w:rsidRPr="00FD5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11:10--12:00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FE" w:rsidRPr="00FD54FF" w:rsidRDefault="00CA1EFE" w:rsidP="00CA1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FE" w:rsidRPr="00FD54FF" w:rsidRDefault="00CA1EFE" w:rsidP="00CA1EFE">
            <w:pPr>
              <w:spacing w:after="0" w:line="240" w:lineRule="auto"/>
              <w:rPr>
                <w:b/>
              </w:rPr>
            </w:pPr>
            <w:r w:rsidRPr="00FD54FF">
              <w:rPr>
                <w:rFonts w:ascii="Times New Roman" w:hAnsi="Times New Roman" w:cs="Times New Roman"/>
                <w:b/>
                <w:sz w:val="28"/>
                <w:szCs w:val="28"/>
              </w:rPr>
              <w:t>Office Hour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FE" w:rsidRPr="00FD54FF" w:rsidRDefault="00CA1EFE" w:rsidP="00CA1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FE" w:rsidRDefault="00CA1EFE" w:rsidP="00CA1E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4FF">
              <w:rPr>
                <w:rFonts w:ascii="Times New Roman" w:hAnsi="Times New Roman" w:cs="Times New Roman"/>
                <w:b/>
                <w:sz w:val="28"/>
                <w:szCs w:val="28"/>
              </w:rPr>
              <w:t>Office Hour</w:t>
            </w:r>
          </w:p>
          <w:p w:rsidR="00CA1EFE" w:rsidRDefault="00CA1EFE" w:rsidP="00CA1E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1EFE" w:rsidRDefault="00CA1EFE" w:rsidP="00CA1E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1EFE" w:rsidRPr="00FD54FF" w:rsidRDefault="00CA1EFE" w:rsidP="00CA1EFE">
            <w:pPr>
              <w:spacing w:after="0" w:line="240" w:lineRule="auto"/>
              <w:rPr>
                <w:b/>
              </w:rPr>
            </w:pPr>
          </w:p>
        </w:tc>
      </w:tr>
      <w:tr w:rsidR="00CA1EFE" w:rsidRPr="00FD54FF" w:rsidTr="00CA1EFE">
        <w:trPr>
          <w:gridAfter w:val="2"/>
          <w:wAfter w:w="2571" w:type="dxa"/>
          <w:trHeight w:val="688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FE" w:rsidRPr="00FD54FF" w:rsidRDefault="00CA1EFE" w:rsidP="00CA1EFE">
            <w:pPr>
              <w:pStyle w:val="ListParagraph"/>
              <w:ind w:left="0"/>
              <w:rPr>
                <w:b/>
              </w:rPr>
            </w:pPr>
            <w:r w:rsidRPr="00FD5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14:00--15:00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FE" w:rsidRPr="00FD54FF" w:rsidRDefault="00CA1EFE" w:rsidP="00CA1EFE">
            <w:pPr>
              <w:spacing w:after="0" w:line="240" w:lineRule="auto"/>
              <w:rPr>
                <w:b/>
              </w:rPr>
            </w:pPr>
            <w:r w:rsidRPr="00FD54FF">
              <w:rPr>
                <w:rFonts w:ascii="Times New Roman" w:hAnsi="Times New Roman" w:cs="Times New Roman"/>
                <w:b/>
                <w:sz w:val="28"/>
                <w:szCs w:val="28"/>
              </w:rPr>
              <w:t>Office Hour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FE" w:rsidRPr="00FD54FF" w:rsidRDefault="00CA1EFE" w:rsidP="00CA1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FE" w:rsidRPr="00FD54FF" w:rsidRDefault="00CA1EFE" w:rsidP="00CA1EFE">
            <w:pPr>
              <w:spacing w:after="0" w:line="240" w:lineRule="auto"/>
              <w:rPr>
                <w:b/>
              </w:rPr>
            </w:pPr>
            <w:r w:rsidRPr="00FD54FF">
              <w:rPr>
                <w:rFonts w:ascii="Times New Roman" w:hAnsi="Times New Roman" w:cs="Times New Roman"/>
                <w:b/>
                <w:sz w:val="28"/>
                <w:szCs w:val="28"/>
              </w:rPr>
              <w:t>Office Hour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1EFE" w:rsidRDefault="00CA1EFE" w:rsidP="00CA1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1EFE" w:rsidRDefault="00CA1EFE" w:rsidP="00CA1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1EFE" w:rsidRDefault="00CA1EFE" w:rsidP="00CA1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1EFE" w:rsidRDefault="00CA1EFE" w:rsidP="00CA1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1EFE" w:rsidRPr="00FD54FF" w:rsidRDefault="00CA1EFE" w:rsidP="00CA1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EFE" w:rsidRPr="00FD54FF" w:rsidTr="00CA1EFE">
        <w:trPr>
          <w:gridAfter w:val="2"/>
          <w:wAfter w:w="2571" w:type="dxa"/>
          <w:trHeight w:val="1410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FE" w:rsidRPr="00FD54FF" w:rsidRDefault="00CA1EFE" w:rsidP="00CA1EFE">
            <w:pPr>
              <w:pStyle w:val="ListParagraph"/>
              <w:ind w:left="0"/>
              <w:rPr>
                <w:b/>
              </w:rPr>
            </w:pPr>
            <w:r w:rsidRPr="00FD5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15:15--16:55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FE" w:rsidRPr="00FD54FF" w:rsidRDefault="00CA1EFE" w:rsidP="00CA1EFE">
            <w:pPr>
              <w:spacing w:after="0" w:line="240" w:lineRule="auto"/>
              <w:rPr>
                <w:b/>
              </w:rPr>
            </w:pPr>
            <w:r w:rsidRPr="00FD54FF">
              <w:rPr>
                <w:rFonts w:ascii="Times New Roman" w:hAnsi="Times New Roman" w:cs="Times New Roman"/>
                <w:b/>
                <w:sz w:val="28"/>
                <w:szCs w:val="28"/>
              </w:rPr>
              <w:t>Math01.130.6</w:t>
            </w:r>
          </w:p>
          <w:p w:rsidR="00CA1EFE" w:rsidRPr="00FD54FF" w:rsidRDefault="00CA1EFE" w:rsidP="00CA1EFE">
            <w:pPr>
              <w:spacing w:after="0" w:line="240" w:lineRule="auto"/>
              <w:rPr>
                <w:b/>
              </w:rPr>
            </w:pPr>
            <w:r w:rsidRPr="00FD54FF">
              <w:rPr>
                <w:rFonts w:ascii="Times New Roman" w:hAnsi="Times New Roman" w:cs="Times New Roman"/>
                <w:b/>
                <w:sz w:val="28"/>
                <w:szCs w:val="28"/>
              </w:rPr>
              <w:t>Calculus I</w:t>
            </w:r>
          </w:p>
          <w:p w:rsidR="00CA1EFE" w:rsidRPr="00FD54FF" w:rsidRDefault="00CA1EFE" w:rsidP="00CA1EFE">
            <w:pPr>
              <w:spacing w:after="0" w:line="240" w:lineRule="auto"/>
              <w:rPr>
                <w:b/>
              </w:rPr>
            </w:pPr>
            <w:r w:rsidRPr="00FD54FF">
              <w:rPr>
                <w:b/>
                <w:sz w:val="28"/>
                <w:szCs w:val="28"/>
              </w:rPr>
              <w:t>Wilson Hall, 114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FE" w:rsidRPr="00FD54FF" w:rsidRDefault="00CA1EFE" w:rsidP="00CA1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FE" w:rsidRPr="00FD54FF" w:rsidRDefault="00CA1EFE" w:rsidP="00CA1EFE">
            <w:pPr>
              <w:spacing w:after="0" w:line="240" w:lineRule="auto"/>
              <w:rPr>
                <w:b/>
              </w:rPr>
            </w:pPr>
            <w:r w:rsidRPr="00FD54FF">
              <w:rPr>
                <w:rFonts w:ascii="Times New Roman" w:hAnsi="Times New Roman" w:cs="Times New Roman"/>
                <w:b/>
                <w:sz w:val="28"/>
                <w:szCs w:val="28"/>
              </w:rPr>
              <w:t>Math01.130.6</w:t>
            </w:r>
          </w:p>
          <w:p w:rsidR="00CA1EFE" w:rsidRPr="00FD54FF" w:rsidRDefault="00CA1EFE" w:rsidP="00CA1EFE">
            <w:pPr>
              <w:spacing w:after="0" w:line="240" w:lineRule="auto"/>
              <w:rPr>
                <w:b/>
              </w:rPr>
            </w:pPr>
            <w:r w:rsidRPr="00FD54FF">
              <w:rPr>
                <w:rFonts w:ascii="Times New Roman" w:hAnsi="Times New Roman" w:cs="Times New Roman"/>
                <w:b/>
                <w:sz w:val="28"/>
                <w:szCs w:val="28"/>
              </w:rPr>
              <w:t>Calculus I</w:t>
            </w:r>
          </w:p>
          <w:p w:rsidR="00CA1EFE" w:rsidRPr="00FD54FF" w:rsidRDefault="00CA1EFE" w:rsidP="00CA1EFE">
            <w:pPr>
              <w:spacing w:after="0" w:line="240" w:lineRule="auto"/>
              <w:rPr>
                <w:b/>
              </w:rPr>
            </w:pPr>
            <w:r w:rsidRPr="00FD54FF">
              <w:rPr>
                <w:b/>
                <w:sz w:val="28"/>
                <w:szCs w:val="28"/>
              </w:rPr>
              <w:t>Wilson Hall, 114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1EFE" w:rsidRPr="00FD54FF" w:rsidRDefault="00CA1EFE" w:rsidP="00CA1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EFE" w:rsidRPr="00FD54FF" w:rsidTr="00CA1EFE">
        <w:trPr>
          <w:gridAfter w:val="2"/>
          <w:wAfter w:w="2571" w:type="dxa"/>
          <w:trHeight w:val="1414"/>
        </w:trPr>
        <w:tc>
          <w:tcPr>
            <w:tcW w:w="261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FE" w:rsidRPr="00FD54FF" w:rsidRDefault="00CA1EFE" w:rsidP="00CA1EF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391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FE" w:rsidRPr="00FD54FF" w:rsidRDefault="00CA1EFE" w:rsidP="00CA1EFE">
            <w:pPr>
              <w:spacing w:after="0" w:line="240" w:lineRule="auto"/>
              <w:rPr>
                <w:b/>
              </w:rPr>
            </w:pPr>
          </w:p>
        </w:tc>
        <w:tc>
          <w:tcPr>
            <w:tcW w:w="237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FE" w:rsidRPr="00FD54FF" w:rsidRDefault="00CA1EFE" w:rsidP="00CA1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FE" w:rsidRPr="00FD54FF" w:rsidRDefault="00CA1EFE" w:rsidP="00CA1EFE">
            <w:pPr>
              <w:spacing w:after="0" w:line="240" w:lineRule="auto"/>
              <w:rPr>
                <w:b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FE" w:rsidRDefault="00CA1EFE" w:rsidP="00CA1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Jan </w:t>
            </w:r>
            <w:r w:rsidRPr="00FD54F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—May 5</w:t>
            </w:r>
          </w:p>
          <w:p w:rsidR="00CA1EFE" w:rsidRPr="00FD54FF" w:rsidRDefault="00CA1EFE" w:rsidP="00CA1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23331" w:rsidRDefault="00523331"/>
    <w:sectPr w:rsidR="00523331" w:rsidSect="00CA1EF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A1EFE"/>
    <w:rsid w:val="001D38A2"/>
    <w:rsid w:val="00523331"/>
    <w:rsid w:val="00BA6856"/>
    <w:rsid w:val="00CA1EFE"/>
    <w:rsid w:val="00E8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EFE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EF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298</Characters>
  <Application>Microsoft Office Word</Application>
  <DocSecurity>0</DocSecurity>
  <Lines>2</Lines>
  <Paragraphs>1</Paragraphs>
  <ScaleCrop>false</ScaleCrop>
  <Company>Rowan University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2012-01-10T21:52:00Z</cp:lastPrinted>
  <dcterms:created xsi:type="dcterms:W3CDTF">2012-01-10T21:51:00Z</dcterms:created>
  <dcterms:modified xsi:type="dcterms:W3CDTF">2012-01-10T21:53:00Z</dcterms:modified>
</cp:coreProperties>
</file>