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7AE8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Mathematics Conference and Competition of Northern New York (MCCNNY)</w:t>
      </w:r>
    </w:p>
    <w:p w:rsidR="00000000" w:rsidRDefault="00B47AE8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September 29-- September 30, 2017</w:t>
      </w:r>
    </w:p>
    <w:p w:rsidR="00000000" w:rsidRDefault="00B47AE8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Clarkson University</w:t>
      </w:r>
    </w:p>
    <w:p w:rsidR="00000000" w:rsidRDefault="00B47AE8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2394585</wp:posOffset>
                </wp:positionH>
                <wp:positionV relativeFrom="paragraph">
                  <wp:posOffset>12700</wp:posOffset>
                </wp:positionV>
                <wp:extent cx="4125595" cy="103778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1037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B47AE8">
                            <w:pP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B47AE8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Conference Themes</w:t>
                            </w:r>
                          </w:p>
                          <w:p w:rsidR="00000000" w:rsidRDefault="00B47AE8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Our first MCCNNY was held in September 2014 at Clarkson University. This is our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second MCCNNY. The conference invites students and faculty from upstate New York for student driven research presentations, a poster competition, and panel discussions. The purpose is to foster collaborations, provide career and graduate school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, and celebrate the success of mathematics students.  </w:t>
                            </w:r>
                          </w:p>
                          <w:p w:rsidR="00000000" w:rsidRDefault="00B47AE8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Conference Highlights: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000000" w:rsidRDefault="00B47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4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Math Jeopardy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2"/>
                              </w:numPr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Student Research 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4"/>
                              </w:numPr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Poster Session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4"/>
                              </w:numPr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Oral Presentation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2"/>
                              </w:numPr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Panel Discussions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4"/>
                              </w:numPr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Graduate School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4"/>
                              </w:numPr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Careers 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4"/>
                              </w:numPr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REUs (Research Experience for Undergraduates)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2"/>
                              </w:numPr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Faculty and Alumni Talk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B47AE8">
                            <w:pP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Registration and Abstract Submission Deadline:  </w:t>
                            </w:r>
                          </w:p>
                          <w:p w:rsidR="00000000" w:rsidRDefault="00B47AE8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                       September 21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, 2017   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i/>
                                  <w:sz w:val="40"/>
                                  <w:szCs w:val="40"/>
                                </w:rPr>
                                <w:t>Registration and Abstract Submission Here</w:t>
                              </w:r>
                            </w:hyperlink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B47AE8">
                            <w:pP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Important Date: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Abstract Submission: Sep 21, 2017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Conference Registration: Sep 21, 2017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Conference Date: Sep 29—30, 2017</w:t>
                            </w:r>
                          </w:p>
                          <w:p w:rsidR="00000000" w:rsidRDefault="00B47AE8">
                            <w:pPr>
                              <w:ind w:left="720"/>
                              <w:rPr>
                                <w:rFonts w:ascii="Times New Roman" w:eastAsia="SimSun" w:hAnsi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B47AE8">
                            <w:pPr>
                              <w:pStyle w:val="WW-Default"/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55pt;margin-top:1pt;width:324.85pt;height:8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" filled="f" stroked="f">
                <v:textbox>
                  <w:txbxContent>
                    <w:p w:rsidR="00000000" w:rsidRDefault="00B47AE8">
                      <w:pP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</w:p>
                    <w:p w:rsidR="00000000" w:rsidRDefault="00B47AE8">
                      <w:pPr>
                        <w:ind w:left="720"/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  <w:t>Conference Themes</w:t>
                      </w:r>
                    </w:p>
                    <w:p w:rsidR="00000000" w:rsidRDefault="00B47AE8">
                      <w:pPr>
                        <w:ind w:left="720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Our first MCCNNY was held in September 2014 at Clarkson University. This is our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second MCCNNY. The conference invites students and faculty from upstate New York for student driven research presentations, a poster competition, and panel discussions. The purpose is to foster collaborations, provide career and graduate school information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, and celebrate the success of mathematics students.  </w:t>
                      </w:r>
                    </w:p>
                    <w:p w:rsidR="00000000" w:rsidRDefault="00B47AE8">
                      <w:pPr>
                        <w:ind w:left="720"/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  <w:t>Conference Highlights: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000000" w:rsidRDefault="00B47A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4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>Math Jeopardy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2"/>
                        </w:numPr>
                        <w:ind w:left="144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Student Research 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4"/>
                        </w:numPr>
                        <w:ind w:left="180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Poster Session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4"/>
                        </w:numPr>
                        <w:ind w:left="180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Oral Presentation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2"/>
                        </w:numPr>
                        <w:ind w:left="144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Panel Discussions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4"/>
                        </w:numPr>
                        <w:ind w:left="180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Graduate School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4"/>
                        </w:numPr>
                        <w:ind w:left="180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Careers 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4"/>
                        </w:numPr>
                        <w:ind w:left="180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REUs (Research Experience for Undergraduates)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2"/>
                        </w:numPr>
                        <w:ind w:left="144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Faculty and Alumni Talk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</w:p>
                    <w:p w:rsidR="00000000" w:rsidRDefault="00B47AE8">
                      <w:pPr>
                        <w:pStyle w:val="WW-Default"/>
                        <w:ind w:left="144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000000" w:rsidRDefault="00B47AE8">
                      <w:pP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Registration and Abstract Submission Deadline:  </w:t>
                      </w:r>
                    </w:p>
                    <w:p w:rsidR="00000000" w:rsidRDefault="00B47AE8">
                      <w:pPr>
                        <w:ind w:left="720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                       September 21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, 2017    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hyperlink r:id="rId6" w:history="1">
                        <w:r>
                          <w:rPr>
                            <w:rStyle w:val="Hyperlink"/>
                            <w:rFonts w:ascii="Times New Roman" w:hAnsi="Times New Roman"/>
                            <w:b/>
                            <w:i/>
                            <w:sz w:val="40"/>
                            <w:szCs w:val="40"/>
                          </w:rPr>
                          <w:t>Registration and Abstract Submission Here</w:t>
                        </w:r>
                      </w:hyperlink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</w:p>
                    <w:p w:rsidR="00000000" w:rsidRDefault="00B47AE8">
                      <w:pP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Important Date: </w:t>
                      </w:r>
                    </w:p>
                    <w:p w:rsidR="00000000" w:rsidRDefault="00B47AE8">
                      <w:pPr>
                        <w:spacing w:after="0" w:line="240" w:lineRule="auto"/>
                        <w:ind w:left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Abstract Submission: Sep 21, 2017</w:t>
                      </w:r>
                    </w:p>
                    <w:p w:rsidR="00000000" w:rsidRDefault="00B47AE8">
                      <w:pPr>
                        <w:spacing w:after="0" w:line="240" w:lineRule="auto"/>
                        <w:ind w:left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Conference Registration: Sep 21, 2017</w:t>
                      </w:r>
                    </w:p>
                    <w:p w:rsidR="00000000" w:rsidRDefault="00B47AE8">
                      <w:pPr>
                        <w:spacing w:after="0" w:line="240" w:lineRule="auto"/>
                        <w:ind w:left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Conference Date: Sep 29—30, 2017</w:t>
                      </w:r>
                    </w:p>
                    <w:p w:rsidR="00000000" w:rsidRDefault="00B47AE8">
                      <w:pPr>
                        <w:ind w:left="720"/>
                        <w:rPr>
                          <w:rFonts w:ascii="Times New Roman" w:eastAsia="SimSun" w:hAnsi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</w:p>
                    <w:p w:rsidR="00000000" w:rsidRDefault="00B47AE8">
                      <w:pPr>
                        <w:pStyle w:val="WW-Default"/>
                        <w:ind w:left="1440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40"/>
          <w:szCs w:val="40"/>
        </w:rPr>
        <w:t>Potsdam, NY</w:t>
      </w:r>
    </w:p>
    <w:p w:rsidR="00000000" w:rsidRDefault="00B47AE8">
      <w:pPr>
        <w:spacing w:line="240" w:lineRule="auto"/>
        <w:rPr>
          <w:rFonts w:ascii="Times New Roman" w:hAnsi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2601595" cy="11919585"/>
                <wp:effectExtent l="0" t="0" r="0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191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47AE8"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08200" cy="996950"/>
                                  <wp:effectExtent l="0" t="0" r="6350" b="0"/>
                                  <wp:docPr id="2" name="Picture 8" descr="image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mage0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0" cy="99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47AE8"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11350" cy="679450"/>
                                  <wp:effectExtent l="0" t="0" r="0" b="6350"/>
                                  <wp:docPr id="4" name="Picture 5" descr="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47AE8"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019300" cy="889000"/>
                                  <wp:effectExtent l="0" t="0" r="0" b="6350"/>
                                  <wp:docPr id="6" name="Picture 9" descr="Image result for st lawrence universit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st lawrence universit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47AE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B47AE8"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038350" cy="622300"/>
                                  <wp:effectExtent l="0" t="0" r="0" b="6350"/>
                                  <wp:docPr id="8" name="Picture 30" descr="Image result for suny cant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Image result for suny canto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47AE8"/>
                          <w:p w:rsidR="00000000" w:rsidRDefault="00B47AE8">
                            <w:pPr>
                              <w:rPr>
                                <w:rFonts w:asciiTheme="majorEastAsia" w:hAnsiTheme="majorEastAsia" w:cs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Organizing Committee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Dr. Guangming Yao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Theme="majorEastAsia" w:hAnsiTheme="majorEastAsia" w:cstheme="majorEastAsia" w:hint="eastAsia"/>
                                  <w:b/>
                                  <w:sz w:val="24"/>
                                  <w:szCs w:val="24"/>
                                </w:rPr>
                                <w:t>gyao@clarkson.edu</w:t>
                              </w:r>
                            </w:hyperlink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Clarkson University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Dr. Jie Sun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Theme="majorEastAsia" w:hAnsiTheme="majorEastAsia" w:cstheme="majorEastAsia" w:hint="eastAsia"/>
                                  <w:b/>
                                  <w:sz w:val="24"/>
                                  <w:szCs w:val="24"/>
                                </w:rPr>
                                <w:t>sunj@clarkson.edu</w:t>
                              </w:r>
                            </w:hyperlink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Clarkson University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Dr. Joel Foisy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Theme="majorEastAsia" w:hAnsiTheme="majorEastAsia" w:cstheme="majorEastAsia" w:hint="eastAsia"/>
                                  <w:b/>
                                  <w:sz w:val="24"/>
                                  <w:szCs w:val="24"/>
                                </w:rPr>
                                <w:t>foisyjs@potsdam.edu</w:t>
                              </w:r>
                            </w:hyperlink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SUNY Potsdam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Dr. Blair Madore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Theme="majorEastAsia" w:hAnsiTheme="majorEastAsia" w:cstheme="majorEastAsia" w:hint="eastAsia"/>
                                  <w:b/>
                                  <w:sz w:val="24"/>
                                  <w:szCs w:val="24"/>
                                </w:rPr>
                                <w:t>madorebf@potsdam.edu</w:t>
                              </w:r>
                            </w:hyperlink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SUNY Potsdam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Jesse Clark-Stone,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  <w:rFonts w:asciiTheme="majorEastAsia" w:hAnsiTheme="majorEastAsia" w:cstheme="majorEastAsia" w:hint="eastAsia"/>
                                  <w:b/>
                                  <w:sz w:val="24"/>
                                  <w:szCs w:val="24"/>
                                </w:rPr>
                                <w:t>clarksjl@clarkson.edu</w:t>
                              </w:r>
                            </w:hyperlink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SUNY Canton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Dr. Daniel Look, 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  <w:rFonts w:asciiTheme="majorEastAsia" w:hAnsiTheme="majorEastAsia" w:cstheme="majorEastAsia" w:hint="eastAsia"/>
                                  <w:b/>
                                  <w:sz w:val="24"/>
                                  <w:szCs w:val="24"/>
                                </w:rPr>
                                <w:t>dlook@stlawu.edu</w:t>
                              </w:r>
                            </w:hyperlink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  <w:t>. Lawrence University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asciiTheme="majorEastAsia" w:hAnsiTheme="majorEastAsia" w:cstheme="maj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B47AE8">
                            <w:pPr>
                              <w:rPr>
                                <w:rFonts w:asciiTheme="majorEastAsia" w:hAnsiTheme="majorEastAsia" w:cs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Acknowledgement:</w:t>
                            </w:r>
                          </w:p>
                          <w:p w:rsidR="00000000" w:rsidRDefault="00B47AE8">
                            <w:pPr>
                              <w:rPr>
                                <w:rFonts w:asciiTheme="majorEastAsia" w:hAnsiTheme="majorEastAsia" w:cs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sz w:val="24"/>
                                <w:szCs w:val="24"/>
                              </w:rPr>
                              <w:t>Funding for Mathematics Conference and Competition of Northern New York (MCCNNY 2017) is provided by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EastAsia" w:hAnsiTheme="majorEastAsia" w:cstheme="majorEastAsia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hAnsiTheme="majorEastAsia" w:cstheme="majorEastAsia" w:hint="eastAsia"/>
                                <w:b/>
                                <w:bCs/>
                              </w:rPr>
                              <w:t>Pi Mu Epsilon Prize Grant and Conference Grant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EastAsia" w:eastAsia="SimSun" w:hAnsiTheme="majorEastAsia" w:cstheme="majorEastAsia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="SimSun" w:hAnsiTheme="majorEastAsia" w:cstheme="majorEastAsia" w:hint="eastAsia"/>
                                <w:b/>
                                <w:bCs/>
                              </w:rPr>
                              <w:t>Department of Mathematics, Clarkson University.</w:t>
                            </w:r>
                          </w:p>
                          <w:p w:rsidR="00000000" w:rsidRDefault="00B47AE8">
                            <w:pPr>
                              <w:pStyle w:val="WW-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EastAsia" w:eastAsia="SimSun" w:hAnsiTheme="majorEastAsia" w:cstheme="majorEastAsia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="SimSun" w:hAnsiTheme="majorEastAsia" w:cstheme="majorEastAsia" w:hint="eastAsia"/>
                                <w:b/>
                                <w:bCs/>
                              </w:rPr>
                              <w:t>SIAM Student Chapte</w:t>
                            </w:r>
                            <w:r>
                              <w:rPr>
                                <w:rFonts w:asciiTheme="majorEastAsia" w:eastAsia="SimSun" w:hAnsiTheme="majorEastAsia" w:cstheme="majorEastAsia" w:hint="eastAsia"/>
                                <w:b/>
                                <w:bCs/>
                              </w:rPr>
                              <w:t>r, Clarkson University.</w:t>
                            </w:r>
                          </w:p>
                          <w:p w:rsidR="00000000" w:rsidRDefault="00B47AE8">
                            <w:pPr>
                              <w:spacing w:after="0" w:line="240" w:lineRule="auto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0000" w:rsidRDefault="00B47AE8"/>
                          <w:p w:rsidR="00000000" w:rsidRDefault="00B47AE8"/>
                          <w:p w:rsidR="00000000" w:rsidRDefault="00B47A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1.3pt;width:204.85pt;height:938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8j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" filled="f" stroked="f">
                <v:textbox>
                  <w:txbxContent>
                    <w:p w:rsidR="00000000" w:rsidRDefault="00B47AE8">
                      <w:r>
                        <w:rPr>
                          <w:rFonts w:asciiTheme="minorHAnsi" w:eastAsiaTheme="minorEastAsia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08200" cy="996950"/>
                            <wp:effectExtent l="0" t="0" r="6350" b="0"/>
                            <wp:docPr id="2" name="Picture 8" descr="image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mage0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0" cy="99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47AE8">
                      <w:r>
                        <w:rPr>
                          <w:rFonts w:asciiTheme="minorHAnsi" w:eastAsiaTheme="minorEastAsia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0" cy="679450"/>
                            <wp:effectExtent l="0" t="0" r="0" b="6350"/>
                            <wp:docPr id="4" name="Picture 5" descr="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47AE8">
                      <w:r>
                        <w:rPr>
                          <w:rFonts w:asciiTheme="minorHAnsi" w:eastAsiaTheme="minorEastAsia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019300" cy="889000"/>
                            <wp:effectExtent l="0" t="0" r="0" b="6350"/>
                            <wp:docPr id="6" name="Picture 9" descr="Image result for st lawrence universit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st lawrence universit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47AE8">
                      <w:pP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000000" w:rsidRDefault="00B47AE8">
                      <w:r>
                        <w:rPr>
                          <w:rFonts w:asciiTheme="minorHAnsi" w:eastAsiaTheme="minorEastAsia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038350" cy="622300"/>
                            <wp:effectExtent l="0" t="0" r="0" b="6350"/>
                            <wp:docPr id="8" name="Picture 30" descr="Image result for suny canto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Image result for suny canto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47AE8"/>
                    <w:p w:rsidR="00000000" w:rsidRDefault="00B47AE8">
                      <w:pPr>
                        <w:rPr>
                          <w:rFonts w:asciiTheme="majorEastAsia" w:hAnsiTheme="majorEastAsia" w:cs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Organizing Committee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 xml:space="preserve">Dr. Guangming Yao 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hyperlink r:id="rId17" w:history="1">
                        <w:r>
                          <w:rPr>
                            <w:rStyle w:val="Hyperlink"/>
                            <w:rFonts w:asciiTheme="majorEastAsia" w:hAnsiTheme="majorEastAsia" w:cstheme="majorEastAsia" w:hint="eastAsia"/>
                            <w:b/>
                            <w:sz w:val="24"/>
                            <w:szCs w:val="24"/>
                          </w:rPr>
                          <w:t>gyao@clarkson.edu</w:t>
                        </w:r>
                      </w:hyperlink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Clarkson University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 xml:space="preserve">Dr. Jie Sun 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>
                          <w:rPr>
                            <w:rStyle w:val="Hyperlink"/>
                            <w:rFonts w:asciiTheme="majorEastAsia" w:hAnsiTheme="majorEastAsia" w:cstheme="majorEastAsia" w:hint="eastAsia"/>
                            <w:b/>
                            <w:sz w:val="24"/>
                            <w:szCs w:val="24"/>
                          </w:rPr>
                          <w:t>sunj@clarkson.edu</w:t>
                        </w:r>
                      </w:hyperlink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Clarkson University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 xml:space="preserve">Dr. Joel Foisy 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hyperlink r:id="rId19" w:history="1">
                        <w:r>
                          <w:rPr>
                            <w:rStyle w:val="Hyperlink"/>
                            <w:rFonts w:asciiTheme="majorEastAsia" w:hAnsiTheme="majorEastAsia" w:cstheme="majorEastAsia" w:hint="eastAsia"/>
                            <w:b/>
                            <w:sz w:val="24"/>
                            <w:szCs w:val="24"/>
                          </w:rPr>
                          <w:t>foisyjs@potsdam.edu</w:t>
                        </w:r>
                      </w:hyperlink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SUNY Potsdam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 xml:space="preserve">Dr. Blair Madore 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hyperlink r:id="rId20" w:history="1">
                        <w:r>
                          <w:rPr>
                            <w:rStyle w:val="Hyperlink"/>
                            <w:rFonts w:asciiTheme="majorEastAsia" w:hAnsiTheme="majorEastAsia" w:cstheme="majorEastAsia" w:hint="eastAsia"/>
                            <w:b/>
                            <w:sz w:val="24"/>
                            <w:szCs w:val="24"/>
                          </w:rPr>
                          <w:t>madorebf@potsdam.edu</w:t>
                        </w:r>
                      </w:hyperlink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SUNY Potsdam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 xml:space="preserve">Jesse Clark-Stone, 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hyperlink r:id="rId21" w:history="1">
                        <w:r>
                          <w:rPr>
                            <w:rStyle w:val="Hyperlink"/>
                            <w:rFonts w:asciiTheme="majorEastAsia" w:hAnsiTheme="majorEastAsia" w:cstheme="majorEastAsia" w:hint="eastAsia"/>
                            <w:b/>
                            <w:sz w:val="24"/>
                            <w:szCs w:val="24"/>
                          </w:rPr>
                          <w:t>clarksjl@clarkson.edu</w:t>
                        </w:r>
                      </w:hyperlink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SUNY Canton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 xml:space="preserve">Dr. Daniel Look, 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hyperlink r:id="rId22" w:history="1">
                        <w:r>
                          <w:rPr>
                            <w:rStyle w:val="Hyperlink"/>
                            <w:rFonts w:asciiTheme="majorEastAsia" w:hAnsiTheme="majorEastAsia" w:cstheme="majorEastAsia" w:hint="eastAsia"/>
                            <w:b/>
                            <w:sz w:val="24"/>
                            <w:szCs w:val="24"/>
                          </w:rPr>
                          <w:t>dlook@stlawu.edu</w:t>
                        </w:r>
                      </w:hyperlink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  <w:t>. Lawrence University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asciiTheme="majorEastAsia" w:hAnsiTheme="majorEastAsia" w:cstheme="majorEastAsia" w:hint="eastAsia"/>
                          <w:b/>
                          <w:sz w:val="24"/>
                          <w:szCs w:val="24"/>
                        </w:rPr>
                      </w:pPr>
                    </w:p>
                    <w:p w:rsidR="00000000" w:rsidRDefault="00B47AE8">
                      <w:pPr>
                        <w:rPr>
                          <w:rFonts w:asciiTheme="majorEastAsia" w:hAnsiTheme="majorEastAsia" w:cs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color w:val="00B050"/>
                          <w:sz w:val="24"/>
                          <w:szCs w:val="24"/>
                        </w:rPr>
                        <w:t>Acknowledgement:</w:t>
                      </w:r>
                    </w:p>
                    <w:p w:rsidR="00000000" w:rsidRDefault="00B47AE8">
                      <w:pPr>
                        <w:rPr>
                          <w:rFonts w:asciiTheme="majorEastAsia" w:hAnsiTheme="majorEastAsia" w:cs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sz w:val="24"/>
                          <w:szCs w:val="24"/>
                        </w:rPr>
                        <w:t>Funding for Mathematics Conference and Competition of Northern New York (MCCNNY 2017) is provided by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6"/>
                        </w:numPr>
                        <w:rPr>
                          <w:rFonts w:asciiTheme="majorEastAsia" w:hAnsiTheme="majorEastAsia" w:cstheme="majorEastAsia" w:hint="eastAsia"/>
                          <w:b/>
                          <w:bCs/>
                        </w:rPr>
                      </w:pPr>
                      <w:r>
                        <w:rPr>
                          <w:rFonts w:asciiTheme="majorEastAsia" w:hAnsiTheme="majorEastAsia" w:cstheme="majorEastAsia" w:hint="eastAsia"/>
                          <w:b/>
                          <w:bCs/>
                        </w:rPr>
                        <w:t>Pi Mu Epsilon Prize Grant and Conference Grant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6"/>
                        </w:numPr>
                        <w:rPr>
                          <w:rFonts w:asciiTheme="majorEastAsia" w:eastAsia="SimSun" w:hAnsiTheme="majorEastAsia" w:cstheme="majorEastAsia" w:hint="eastAsia"/>
                          <w:b/>
                          <w:bCs/>
                        </w:rPr>
                      </w:pPr>
                      <w:r>
                        <w:rPr>
                          <w:rFonts w:asciiTheme="majorEastAsia" w:eastAsia="SimSun" w:hAnsiTheme="majorEastAsia" w:cstheme="majorEastAsia" w:hint="eastAsia"/>
                          <w:b/>
                          <w:bCs/>
                        </w:rPr>
                        <w:t>Department of Mathematics, Clarkson University.</w:t>
                      </w:r>
                    </w:p>
                    <w:p w:rsidR="00000000" w:rsidRDefault="00B47AE8">
                      <w:pPr>
                        <w:pStyle w:val="WW-Default"/>
                        <w:numPr>
                          <w:ilvl w:val="0"/>
                          <w:numId w:val="6"/>
                        </w:numPr>
                        <w:rPr>
                          <w:rFonts w:asciiTheme="majorEastAsia" w:eastAsia="SimSun" w:hAnsiTheme="majorEastAsia" w:cstheme="majorEastAsia" w:hint="eastAsia"/>
                          <w:b/>
                          <w:bCs/>
                        </w:rPr>
                      </w:pPr>
                      <w:r>
                        <w:rPr>
                          <w:rFonts w:asciiTheme="majorEastAsia" w:eastAsia="SimSun" w:hAnsiTheme="majorEastAsia" w:cstheme="majorEastAsia" w:hint="eastAsia"/>
                          <w:b/>
                          <w:bCs/>
                        </w:rPr>
                        <w:t>SIAM Student Chapte</w:t>
                      </w:r>
                      <w:r>
                        <w:rPr>
                          <w:rFonts w:asciiTheme="majorEastAsia" w:eastAsia="SimSun" w:hAnsiTheme="majorEastAsia" w:cstheme="majorEastAsia" w:hint="eastAsia"/>
                          <w:b/>
                          <w:bCs/>
                        </w:rPr>
                        <w:t>r, Clarkson University.</w:t>
                      </w:r>
                    </w:p>
                    <w:p w:rsidR="00000000" w:rsidRDefault="00B47AE8">
                      <w:pPr>
                        <w:spacing w:after="0" w:line="240" w:lineRule="auto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 w:rsidR="00000000" w:rsidRDefault="00B47AE8"/>
                    <w:p w:rsidR="00000000" w:rsidRDefault="00B47AE8"/>
                    <w:p w:rsidR="00000000" w:rsidRDefault="00B47A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</w:rPr>
        <w:t xml:space="preserve">                                             </w:t>
      </w: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000000" w:rsidRDefault="00B47AE8">
      <w:pPr>
        <w:spacing w:line="240" w:lineRule="auto"/>
        <w:jc w:val="center"/>
        <w:rPr>
          <w:rFonts w:ascii="Times New Roman" w:hAnsi="Times New Roman"/>
          <w:noProof/>
        </w:rPr>
      </w:pPr>
    </w:p>
    <w:p w:rsidR="00B47AE8" w:rsidRDefault="00B47AE8"/>
    <w:sectPr w:rsidR="00B47AE8">
      <w:pgSz w:w="12240" w:h="28800"/>
      <w:pgMar w:top="1440" w:right="1440" w:bottom="132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6C9A"/>
    <w:multiLevelType w:val="hybridMultilevel"/>
    <w:tmpl w:val="BA70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B31E4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775372A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44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49"/>
    <w:rsid w:val="009C59C6"/>
    <w:rsid w:val="00B47AE8"/>
    <w:rsid w:val="00C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6FE8B-7480-4EB9-B832-7E60C3D4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W-Default">
    <w:name w:val="WW-Default"/>
    <w:pPr>
      <w:suppressAutoHyphens/>
      <w:autoSpaceDE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oisyjs@potsdam.edu" TargetMode="External"/><Relationship Id="rId18" Type="http://schemas.openxmlformats.org/officeDocument/2006/relationships/hyperlink" Target="mailto:sunj@clarkso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larksjl@clarkson.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unj@clarkson.edu" TargetMode="External"/><Relationship Id="rId17" Type="http://schemas.openxmlformats.org/officeDocument/2006/relationships/hyperlink" Target="mailto:gyao@clarkson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dlook@stlawu.edu" TargetMode="External"/><Relationship Id="rId20" Type="http://schemas.openxmlformats.org/officeDocument/2006/relationships/hyperlink" Target="mailto:madorebf@potsdam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WUYwWF2gImzVNvy15QlVckPwz5s-EK2hRxyjuRr3syY/viewform" TargetMode="External"/><Relationship Id="rId11" Type="http://schemas.openxmlformats.org/officeDocument/2006/relationships/hyperlink" Target="mailto:gyao@clarkson.ed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google.com/forms/d/1WUYwWF2gImzVNvy15QlVckPwz5s-EK2hRxyjuRr3syY/viewform" TargetMode="External"/><Relationship Id="rId15" Type="http://schemas.openxmlformats.org/officeDocument/2006/relationships/hyperlink" Target="mailto:clarksjl@clarkson.ed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hyperlink" Target="mailto:foisyjs@potsdam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dorebf@potsdam.edu" TargetMode="External"/><Relationship Id="rId22" Type="http://schemas.openxmlformats.org/officeDocument/2006/relationships/hyperlink" Target="mailto:dlook@stlaw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Guangming Yao</dc:creator>
  <cp:keywords/>
  <dc:description/>
  <cp:lastModifiedBy>Guangming Yao</cp:lastModifiedBy>
  <cp:revision>2</cp:revision>
  <dcterms:created xsi:type="dcterms:W3CDTF">2017-07-26T14:36:00Z</dcterms:created>
  <dcterms:modified xsi:type="dcterms:W3CDTF">2017-07-26T14:36:00Z</dcterms:modified>
</cp:coreProperties>
</file>